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68858" w14:textId="77777777" w:rsidR="004B1541" w:rsidRPr="00344E4A" w:rsidRDefault="004B1541">
      <w:pPr>
        <w:rPr>
          <w:b/>
          <w:bCs/>
          <w:lang w:val="ru-RU"/>
        </w:rPr>
      </w:pPr>
      <w:proofErr w:type="spellStart"/>
      <w:r w:rsidRPr="00344E4A">
        <w:rPr>
          <w:b/>
          <w:bCs/>
          <w:lang w:val="ru-RU"/>
        </w:rPr>
        <w:t>Orta</w:t>
      </w:r>
      <w:proofErr w:type="spellEnd"/>
      <w:r w:rsidRPr="00344E4A">
        <w:rPr>
          <w:b/>
          <w:bCs/>
          <w:lang w:val="ru-RU"/>
        </w:rPr>
        <w:t xml:space="preserve"> </w:t>
      </w:r>
      <w:proofErr w:type="spellStart"/>
      <w:r w:rsidRPr="00344E4A">
        <w:rPr>
          <w:b/>
          <w:bCs/>
          <w:lang w:val="ru-RU"/>
        </w:rPr>
        <w:t>əsr</w:t>
      </w:r>
      <w:proofErr w:type="spellEnd"/>
      <w:r w:rsidRPr="00344E4A">
        <w:rPr>
          <w:b/>
          <w:bCs/>
          <w:lang w:val="ru-RU"/>
        </w:rPr>
        <w:t xml:space="preserve"> </w:t>
      </w:r>
      <w:proofErr w:type="spellStart"/>
      <w:r w:rsidRPr="00344E4A">
        <w:rPr>
          <w:b/>
          <w:bCs/>
          <w:lang w:val="ru-RU"/>
        </w:rPr>
        <w:t>ərəbdilli</w:t>
      </w:r>
      <w:proofErr w:type="spellEnd"/>
      <w:r w:rsidRPr="00344E4A">
        <w:rPr>
          <w:b/>
          <w:bCs/>
          <w:lang w:val="ru-RU"/>
        </w:rPr>
        <w:t xml:space="preserve"> </w:t>
      </w:r>
      <w:proofErr w:type="spellStart"/>
      <w:r w:rsidRPr="00344E4A">
        <w:rPr>
          <w:b/>
          <w:bCs/>
          <w:lang w:val="ru-RU"/>
        </w:rPr>
        <w:t>əlyamalardan</w:t>
      </w:r>
      <w:proofErr w:type="spellEnd"/>
      <w:r w:rsidRPr="00344E4A">
        <w:rPr>
          <w:b/>
          <w:bCs/>
          <w:lang w:val="ru-RU"/>
        </w:rPr>
        <w:t xml:space="preserve"> </w:t>
      </w:r>
      <w:proofErr w:type="spellStart"/>
      <w:r w:rsidRPr="00344E4A">
        <w:rPr>
          <w:b/>
          <w:bCs/>
          <w:lang w:val="ru-RU"/>
        </w:rPr>
        <w:t>biri</w:t>
      </w:r>
      <w:proofErr w:type="spellEnd"/>
      <w:r w:rsidRPr="00344E4A">
        <w:rPr>
          <w:b/>
          <w:bCs/>
          <w:lang w:val="ru-RU"/>
        </w:rPr>
        <w:t xml:space="preserve"> </w:t>
      </w:r>
      <w:proofErr w:type="spellStart"/>
      <w:r w:rsidRPr="00344E4A">
        <w:rPr>
          <w:b/>
          <w:bCs/>
          <w:lang w:val="ru-RU"/>
        </w:rPr>
        <w:t>kimi</w:t>
      </w:r>
      <w:proofErr w:type="spellEnd"/>
      <w:r w:rsidRPr="00344E4A">
        <w:rPr>
          <w:b/>
          <w:bCs/>
          <w:lang w:val="ru-RU"/>
        </w:rPr>
        <w:t xml:space="preserve"> “</w:t>
      </w:r>
      <w:proofErr w:type="spellStart"/>
      <w:r w:rsidRPr="00344E4A">
        <w:rPr>
          <w:b/>
          <w:bCs/>
          <w:lang w:val="ru-RU"/>
        </w:rPr>
        <w:t>Əyanlar</w:t>
      </w:r>
      <w:proofErr w:type="spellEnd"/>
      <w:r w:rsidRPr="00344E4A">
        <w:rPr>
          <w:b/>
          <w:bCs/>
          <w:lang w:val="ru-RU"/>
        </w:rPr>
        <w:t xml:space="preserve"> </w:t>
      </w:r>
      <w:proofErr w:type="spellStart"/>
      <w:r w:rsidRPr="00344E4A">
        <w:rPr>
          <w:b/>
          <w:bCs/>
          <w:lang w:val="ru-RU"/>
        </w:rPr>
        <w:t>tarixində</w:t>
      </w:r>
      <w:proofErr w:type="spellEnd"/>
      <w:r w:rsidRPr="00344E4A">
        <w:rPr>
          <w:b/>
          <w:bCs/>
          <w:lang w:val="ru-RU"/>
        </w:rPr>
        <w:t xml:space="preserve"> </w:t>
      </w:r>
      <w:proofErr w:type="spellStart"/>
      <w:r w:rsidRPr="00344E4A">
        <w:rPr>
          <w:b/>
          <w:bCs/>
          <w:lang w:val="ru-RU"/>
        </w:rPr>
        <w:t>zamanın</w:t>
      </w:r>
      <w:proofErr w:type="spellEnd"/>
      <w:r w:rsidRPr="00344E4A">
        <w:rPr>
          <w:b/>
          <w:bCs/>
          <w:lang w:val="ru-RU"/>
        </w:rPr>
        <w:t xml:space="preserve"> </w:t>
      </w:r>
      <w:proofErr w:type="spellStart"/>
      <w:r w:rsidRPr="00344E4A">
        <w:rPr>
          <w:b/>
          <w:bCs/>
          <w:lang w:val="ru-RU"/>
        </w:rPr>
        <w:t>güzgüsü</w:t>
      </w:r>
      <w:proofErr w:type="spellEnd"/>
      <w:r w:rsidRPr="00344E4A">
        <w:rPr>
          <w:b/>
          <w:bCs/>
          <w:lang w:val="ru-RU"/>
        </w:rPr>
        <w:t xml:space="preserve">” </w:t>
      </w:r>
      <w:proofErr w:type="spellStart"/>
      <w:r w:rsidRPr="00344E4A">
        <w:rPr>
          <w:b/>
          <w:bCs/>
          <w:lang w:val="ru-RU"/>
        </w:rPr>
        <w:t>əsərində</w:t>
      </w:r>
      <w:proofErr w:type="spellEnd"/>
      <w:r w:rsidRPr="00344E4A">
        <w:rPr>
          <w:b/>
          <w:bCs/>
          <w:lang w:val="ru-RU"/>
        </w:rPr>
        <w:t xml:space="preserve"> </w:t>
      </w:r>
      <w:proofErr w:type="spellStart"/>
      <w:r w:rsidRPr="00344E4A">
        <w:rPr>
          <w:b/>
          <w:bCs/>
          <w:lang w:val="ru-RU"/>
        </w:rPr>
        <w:t>Naxçıvan</w:t>
      </w:r>
      <w:proofErr w:type="spellEnd"/>
      <w:r w:rsidRPr="00344E4A">
        <w:rPr>
          <w:b/>
          <w:bCs/>
          <w:lang w:val="ru-RU"/>
        </w:rPr>
        <w:t xml:space="preserve"> </w:t>
      </w:r>
      <w:proofErr w:type="spellStart"/>
      <w:r w:rsidRPr="00344E4A">
        <w:rPr>
          <w:b/>
          <w:bCs/>
          <w:lang w:val="ru-RU"/>
        </w:rPr>
        <w:t>tarixi</w:t>
      </w:r>
      <w:proofErr w:type="spellEnd"/>
    </w:p>
    <w:p w14:paraId="35B5250F" w14:textId="6333F4A3" w:rsidR="002A7545" w:rsidRPr="00073D4C" w:rsidRDefault="00344E4A">
      <w:pPr>
        <w:rPr>
          <w:lang w:val="ru-RU"/>
        </w:rPr>
      </w:pPr>
      <w:r>
        <w:rPr>
          <w:lang w:val="ru-RU"/>
        </w:rPr>
        <w:t xml:space="preserve">          </w:t>
      </w:r>
      <w:r w:rsidR="002A7545" w:rsidRPr="002A7545">
        <w:t>Qədim türk yurdu olan Naxçıvan torpağı təkcə</w:t>
      </w:r>
      <w:r w:rsidR="000A3967">
        <w:rPr>
          <w:lang w:val="ru-RU"/>
        </w:rPr>
        <w:t xml:space="preserve"> </w:t>
      </w:r>
      <w:r w:rsidR="002A7545" w:rsidRPr="002A7545">
        <w:t>Azərbaycanın deyil, ümumilikdə, Qafqaz və Mərkəzi Asiya regionunun ən qədim tarixə malik ərazilərindən biridir. İstəxri Arran vilayətindən bəhs edərkən göstərir ki, Arranın sərhəddi Dərbənddən Tiflisə və Araz çayı yaxınlığında Naxçıvan adlanan yerə qədər çatır</w:t>
      </w:r>
      <w:r w:rsidR="002A7545" w:rsidRPr="002A7545">
        <w:rPr>
          <w:lang w:val="ru-RU"/>
        </w:rPr>
        <w:t>.</w:t>
      </w:r>
      <w:r w:rsidR="002A7545" w:rsidRPr="002A7545">
        <w:t xml:space="preserve"> Naxçıvan, Gəncə, Dərbənd, Beyləqan, Şəmkür, Tiflis, hətta Şirvan da Arran şəhərlərindən sayılmışdır. IX-XI əsrlərdə Azərbaycan şəhərləri içərisində özünəməxsus yer tutan qədim şəhərlərdən biri olan Naxçıvan şəhəri haqqında orta əsr müəlliflərindən Bəlazuri, Təbəri, İstəxri, Küdamə, İbn Havqəl, Müqəddəsi, “Hüdud əl-aləm” əsərinin müəllifi, İbn Miskəveyh, Bəkran, Yaqut Həməvi, “Əcaib əd-dünya” əsərinin müəllifi, İbn əl-Əsir, Həmdullah Qəzvini bir qədər məlumat vermiş, ya da onun adını çəkməklə kifayətlənmişlər. Bu müəlliflərin məlumatından göründüyü kimi, Naxçıvan şəhəri Araz çayının sol sahilində yüksək bir yerdə yerləşmişdir. Yuxarıda adı çəkilən müəlliflərdən bəziləri Naxçıvanı Nəşava adlandırmışlar. Bəlazurinin yazdığına görə, Nəşava Büsfurrcan nahiyəsinin əsas şəhəridir. Burada qəsrlər tikilmişdir.“Hüdud əl-aləm” əsərində Naxçıvan, Xoy, Bərgəri, İxlat şəhərlərinin nüfuzlu, zəngin və bu şəhərlərdə tacirlərin çox olduğu göstərilir. Naxçıvan şəhərinin tarixi haqqında müxtəlif fikirlər vardır. Bəlazurinin yazdığına görə, Nəşava Sasani şahı Ənuşirvan dövründə tikilmişdir. Yaqut Həməvi yazır ki, Nəşava Azərbaycan şəhəridir, lakin bəziləri onu Arran şəhəri hesab edirlər.</w:t>
      </w:r>
      <w:r w:rsidR="002A7545">
        <w:rPr>
          <w:lang w:val="ru-RU"/>
        </w:rPr>
        <w:t xml:space="preserve"> </w:t>
      </w:r>
      <w:r w:rsidR="002A7545" w:rsidRPr="002A7545">
        <w:rPr>
          <w:lang w:val="ru-RU"/>
        </w:rPr>
        <w:t>X</w:t>
      </w:r>
      <w:r w:rsidR="002A7545" w:rsidRPr="002A7545">
        <w:t xml:space="preserve">alq arasında ona “Naxçuvan” və ya “Nakcuvan” deyirlər. Naxçıvan adıni “Miratuz-zaman” əsərində elə Naxçıvan olaraq adlandıran müəllif Sibt ibn əl-Cövzi buraya səlcuqların ilk yürüşlərinin hökmdarlarından Sultan Toğrul bəyin hakimiyyəti illərində olduğunu yazmışdır. Bilindiyi kimi Səlcuqlar Oğuz türkləri idilər. Onlar iyirmi dörd oğuz boyundan biri olan Üçoklar qolunun Qınıq boyuna mənsub idilər.  Qınıq boyu oğuzları X əsrdə Seyhun çayı ətrafında yaşayırdılar. Oğuz türkləri X əsrdə Sır-Dərya (Seyhun) ilə Xəzər dənizinin şərqi və Aral gölü  arasındakı bölgədə yaşayarkən qınıq boyu da bu yerləri özünə məskən seçmişdi. XI əsrdə Oğuzların Ön Asiyaya axın etməsi sərkərdə Səlcuqun adıyla bağlıdır. C. E. Bosfort Səlcuqlar haqqında belə bir məlumat yazır: “Səlcuqlar, Oğuz türklərinə mənsub olub, tarixdə doqquz qəbilədən və ya doqquz Oğuz adını daşıyan bir topluluq olaraq ortaya </w:t>
      </w:r>
      <w:proofErr w:type="spellStart"/>
      <w:r w:rsidR="00073D4C">
        <w:rPr>
          <w:lang w:val="ru-RU"/>
        </w:rPr>
        <w:t>çıxıblar</w:t>
      </w:r>
      <w:proofErr w:type="spellEnd"/>
      <w:r w:rsidR="00073D4C">
        <w:rPr>
          <w:lang w:val="ru-RU"/>
        </w:rPr>
        <w:t>.»</w:t>
      </w:r>
    </w:p>
    <w:sectPr w:rsidR="002A7545" w:rsidRPr="00073D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proofState w:spelling="clean" w:grammar="clean"/>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545"/>
    <w:rsid w:val="00073D4C"/>
    <w:rsid w:val="000A3967"/>
    <w:rsid w:val="002A7545"/>
    <w:rsid w:val="00344E4A"/>
    <w:rsid w:val="004B1541"/>
    <w:rsid w:val="00DB2501"/>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decimalSymbol w:val="."/>
  <w:listSeparator w:val=","/>
  <w14:docId w14:val="3198000B"/>
  <w15:chartTrackingRefBased/>
  <w15:docId w15:val="{A2697510-ABA1-9B44-B1B1-A99E53080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A75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A75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A754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A754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A754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A754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A754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A754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A754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754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A754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A754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A754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A754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A754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A7545"/>
    <w:rPr>
      <w:rFonts w:eastAsiaTheme="majorEastAsia" w:cstheme="majorBidi"/>
      <w:color w:val="595959" w:themeColor="text1" w:themeTint="A6"/>
    </w:rPr>
  </w:style>
  <w:style w:type="character" w:customStyle="1" w:styleId="80">
    <w:name w:val="Заголовок 8 Знак"/>
    <w:basedOn w:val="a0"/>
    <w:link w:val="8"/>
    <w:uiPriority w:val="9"/>
    <w:semiHidden/>
    <w:rsid w:val="002A754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A7545"/>
    <w:rPr>
      <w:rFonts w:eastAsiaTheme="majorEastAsia" w:cstheme="majorBidi"/>
      <w:color w:val="272727" w:themeColor="text1" w:themeTint="D8"/>
    </w:rPr>
  </w:style>
  <w:style w:type="paragraph" w:styleId="a3">
    <w:name w:val="Title"/>
    <w:basedOn w:val="a"/>
    <w:next w:val="a"/>
    <w:link w:val="a4"/>
    <w:uiPriority w:val="10"/>
    <w:qFormat/>
    <w:rsid w:val="002A75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A75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754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A754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A7545"/>
    <w:pPr>
      <w:spacing w:before="160"/>
      <w:jc w:val="center"/>
    </w:pPr>
    <w:rPr>
      <w:i/>
      <w:iCs/>
      <w:color w:val="404040" w:themeColor="text1" w:themeTint="BF"/>
    </w:rPr>
  </w:style>
  <w:style w:type="character" w:customStyle="1" w:styleId="22">
    <w:name w:val="Цитата 2 Знак"/>
    <w:basedOn w:val="a0"/>
    <w:link w:val="21"/>
    <w:uiPriority w:val="29"/>
    <w:rsid w:val="002A7545"/>
    <w:rPr>
      <w:i/>
      <w:iCs/>
      <w:color w:val="404040" w:themeColor="text1" w:themeTint="BF"/>
    </w:rPr>
  </w:style>
  <w:style w:type="paragraph" w:styleId="a7">
    <w:name w:val="List Paragraph"/>
    <w:basedOn w:val="a"/>
    <w:uiPriority w:val="34"/>
    <w:qFormat/>
    <w:rsid w:val="002A7545"/>
    <w:pPr>
      <w:ind w:left="720"/>
      <w:contextualSpacing/>
    </w:pPr>
  </w:style>
  <w:style w:type="character" w:styleId="a8">
    <w:name w:val="Intense Emphasis"/>
    <w:basedOn w:val="a0"/>
    <w:uiPriority w:val="21"/>
    <w:qFormat/>
    <w:rsid w:val="002A7545"/>
    <w:rPr>
      <w:i/>
      <w:iCs/>
      <w:color w:val="0F4761" w:themeColor="accent1" w:themeShade="BF"/>
    </w:rPr>
  </w:style>
  <w:style w:type="paragraph" w:styleId="a9">
    <w:name w:val="Intense Quote"/>
    <w:basedOn w:val="a"/>
    <w:next w:val="a"/>
    <w:link w:val="aa"/>
    <w:uiPriority w:val="30"/>
    <w:qFormat/>
    <w:rsid w:val="002A75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A7545"/>
    <w:rPr>
      <w:i/>
      <w:iCs/>
      <w:color w:val="0F4761" w:themeColor="accent1" w:themeShade="BF"/>
    </w:rPr>
  </w:style>
  <w:style w:type="character" w:styleId="ab">
    <w:name w:val="Intense Reference"/>
    <w:basedOn w:val="a0"/>
    <w:uiPriority w:val="32"/>
    <w:qFormat/>
    <w:rsid w:val="002A75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373</Words>
  <Characters>2127</Characters>
  <Application>Microsoft Office Word</Application>
  <DocSecurity>0</DocSecurity>
  <Lines>17</Lines>
  <Paragraphs>4</Paragraphs>
  <ScaleCrop>false</ScaleCrop>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Könül Sadıqova</dc:creator>
  <cp:keywords/>
  <dc:description/>
  <cp:lastModifiedBy>Könül Sadıqova</cp:lastModifiedBy>
  <cp:revision>2</cp:revision>
  <dcterms:created xsi:type="dcterms:W3CDTF">2025-04-18T10:11:00Z</dcterms:created>
  <dcterms:modified xsi:type="dcterms:W3CDTF">2025-04-18T10:11:00Z</dcterms:modified>
</cp:coreProperties>
</file>