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A4D6A" w14:textId="77777777" w:rsidR="004D33BF" w:rsidRDefault="004D33BF" w:rsidP="004E6E78">
      <w:pPr>
        <w:spacing w:line="360" w:lineRule="auto"/>
        <w:jc w:val="center"/>
        <w:rPr>
          <w:rFonts w:ascii="Times New Roman" w:hAnsi="Times New Roman" w:cs="Times New Roman"/>
          <w:b/>
          <w:bCs/>
          <w:sz w:val="28"/>
          <w:szCs w:val="28"/>
          <w:lang w:val="az-Latn-AZ"/>
        </w:rPr>
      </w:pPr>
    </w:p>
    <w:p w14:paraId="43299A7B" w14:textId="4C8785F1" w:rsidR="004E6E78" w:rsidRDefault="004E6E78" w:rsidP="004E6E78">
      <w:pPr>
        <w:spacing w:line="36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BƏXTİYAR VAHABZADƏ ŞEİRLƏRİNİN DİL </w:t>
      </w:r>
    </w:p>
    <w:p w14:paraId="454DE635" w14:textId="41826A02" w:rsidR="00044CA2" w:rsidRDefault="004E6E78" w:rsidP="004E6E78">
      <w:pPr>
        <w:spacing w:line="36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VƏ ÜSLUB ÖZƏLLİKLƏRİ</w:t>
      </w:r>
    </w:p>
    <w:p w14:paraId="2EAFE892" w14:textId="77777777" w:rsidR="004E6E78" w:rsidRDefault="004E6E78" w:rsidP="004E6E78">
      <w:pPr>
        <w:spacing w:line="360" w:lineRule="auto"/>
        <w:jc w:val="center"/>
        <w:rPr>
          <w:rFonts w:ascii="Times New Roman" w:hAnsi="Times New Roman" w:cs="Times New Roman"/>
          <w:b/>
          <w:bCs/>
          <w:sz w:val="28"/>
          <w:szCs w:val="28"/>
          <w:lang w:val="az-Latn-AZ"/>
        </w:rPr>
      </w:pPr>
    </w:p>
    <w:p w14:paraId="70763046" w14:textId="5F6C47BE" w:rsidR="004E6E78" w:rsidRDefault="004E6E78" w:rsidP="004E6E78">
      <w:pPr>
        <w:spacing w:line="36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Aynurə SƏFƏROVA</w:t>
      </w:r>
    </w:p>
    <w:p w14:paraId="72A003E0" w14:textId="559F295A" w:rsidR="004E6E78" w:rsidRDefault="004E6E78" w:rsidP="004E6E78">
      <w:pPr>
        <w:spacing w:line="36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filologiya üzrə fəlsəfə doktoru, dosent</w:t>
      </w:r>
    </w:p>
    <w:p w14:paraId="3D5A1D13" w14:textId="5ADAEDAB" w:rsidR="004E6E78" w:rsidRDefault="004E6E78" w:rsidP="004E6E78">
      <w:pPr>
        <w:spacing w:line="36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AMEA Folklor İnstitutu</w:t>
      </w:r>
    </w:p>
    <w:p w14:paraId="585651B9" w14:textId="77777777" w:rsidR="004E6E78" w:rsidRDefault="004E6E78" w:rsidP="004E6E78">
      <w:pPr>
        <w:spacing w:line="360" w:lineRule="auto"/>
        <w:jc w:val="both"/>
        <w:rPr>
          <w:rFonts w:ascii="Times New Roman" w:hAnsi="Times New Roman" w:cs="Times New Roman"/>
          <w:sz w:val="28"/>
          <w:szCs w:val="28"/>
          <w:lang w:val="az-Latn-AZ"/>
        </w:rPr>
      </w:pPr>
    </w:p>
    <w:p w14:paraId="03A0B8FE" w14:textId="5C7C4BF4" w:rsidR="004E6E78" w:rsidRPr="004D33BF" w:rsidRDefault="004E6E78" w:rsidP="004E6E78">
      <w:pPr>
        <w:spacing w:line="360" w:lineRule="auto"/>
        <w:jc w:val="both"/>
        <w:rPr>
          <w:rFonts w:ascii="Times New Roman" w:hAnsi="Times New Roman" w:cs="Times New Roman"/>
          <w:b/>
          <w:bCs/>
          <w:sz w:val="28"/>
          <w:szCs w:val="28"/>
          <w:lang w:val="az-Latn-AZ"/>
        </w:rPr>
      </w:pPr>
      <w:r>
        <w:rPr>
          <w:rFonts w:ascii="Times New Roman" w:hAnsi="Times New Roman" w:cs="Times New Roman"/>
          <w:sz w:val="28"/>
          <w:szCs w:val="28"/>
          <w:lang w:val="az-Latn-AZ"/>
        </w:rPr>
        <w:tab/>
      </w:r>
      <w:r w:rsidRPr="004D33BF">
        <w:rPr>
          <w:rFonts w:ascii="Times New Roman" w:hAnsi="Times New Roman" w:cs="Times New Roman"/>
          <w:b/>
          <w:bCs/>
          <w:sz w:val="28"/>
          <w:szCs w:val="28"/>
          <w:lang w:val="az-Latn-AZ"/>
        </w:rPr>
        <w:t>Özət</w:t>
      </w:r>
    </w:p>
    <w:p w14:paraId="3C274AD2" w14:textId="1D8C86E7" w:rsidR="008F648B" w:rsidRDefault="004E6E78" w:rsidP="004E6E78">
      <w:pPr>
        <w:spacing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t>Müasir Azərbaycan şeirinin ən böyük simalarından olan Bəxtiyar Vahabzadə</w:t>
      </w:r>
      <w:r w:rsidR="004D33BF">
        <w:rPr>
          <w:rFonts w:ascii="Times New Roman" w:hAnsi="Times New Roman" w:cs="Times New Roman"/>
          <w:sz w:val="28"/>
          <w:szCs w:val="28"/>
          <w:lang w:val="az-Latn-AZ"/>
        </w:rPr>
        <w:t>nin</w:t>
      </w:r>
      <w:r>
        <w:rPr>
          <w:rFonts w:ascii="Times New Roman" w:hAnsi="Times New Roman" w:cs="Times New Roman"/>
          <w:sz w:val="28"/>
          <w:szCs w:val="28"/>
          <w:lang w:val="az-Latn-AZ"/>
        </w:rPr>
        <w:t xml:space="preserve"> dili</w:t>
      </w:r>
      <w:r w:rsidR="004D33BF">
        <w:rPr>
          <w:rFonts w:ascii="Times New Roman" w:hAnsi="Times New Roman" w:cs="Times New Roman"/>
          <w:sz w:val="28"/>
          <w:szCs w:val="28"/>
          <w:lang w:val="az-Latn-AZ"/>
        </w:rPr>
        <w:t xml:space="preserve"> və üslubu</w:t>
      </w:r>
      <w:r>
        <w:rPr>
          <w:rFonts w:ascii="Times New Roman" w:hAnsi="Times New Roman" w:cs="Times New Roman"/>
          <w:sz w:val="28"/>
          <w:szCs w:val="28"/>
          <w:lang w:val="az-Latn-AZ"/>
        </w:rPr>
        <w:t xml:space="preserve"> özünəməx</w:t>
      </w:r>
      <w:r w:rsidR="00307FBA">
        <w:rPr>
          <w:rFonts w:ascii="Times New Roman" w:hAnsi="Times New Roman" w:cs="Times New Roman"/>
          <w:sz w:val="28"/>
          <w:szCs w:val="28"/>
          <w:lang w:val="az-Latn-AZ"/>
        </w:rPr>
        <w:t>susluğu ilə seçili</w:t>
      </w:r>
      <w:r>
        <w:rPr>
          <w:rFonts w:ascii="Times New Roman" w:hAnsi="Times New Roman" w:cs="Times New Roman"/>
          <w:sz w:val="28"/>
          <w:szCs w:val="28"/>
          <w:lang w:val="az-Latn-AZ"/>
        </w:rPr>
        <w:t>r. Şeirlərində və poemalarında milli olduğu qədər də bəşəri ideyaların müəllifi olan xalq şairimizin poetik üslubu</w:t>
      </w:r>
      <w:r w:rsidR="00307FBA">
        <w:rPr>
          <w:rFonts w:ascii="Times New Roman" w:hAnsi="Times New Roman" w:cs="Times New Roman"/>
          <w:sz w:val="28"/>
          <w:szCs w:val="28"/>
          <w:lang w:val="az-Latn-AZ"/>
        </w:rPr>
        <w:t xml:space="preserve"> onu daim xalqa sevdirmiş, əsərlərinin geniş auditoriya</w:t>
      </w:r>
      <w:r w:rsidR="00E834AC">
        <w:rPr>
          <w:rFonts w:ascii="Times New Roman" w:hAnsi="Times New Roman" w:cs="Times New Roman"/>
          <w:sz w:val="28"/>
          <w:szCs w:val="28"/>
          <w:lang w:val="az-Latn-AZ"/>
        </w:rPr>
        <w:t>ya yayılmas</w:t>
      </w:r>
      <w:r w:rsidR="00307FBA">
        <w:rPr>
          <w:rFonts w:ascii="Times New Roman" w:hAnsi="Times New Roman" w:cs="Times New Roman"/>
          <w:sz w:val="28"/>
          <w:szCs w:val="28"/>
          <w:lang w:val="az-Latn-AZ"/>
        </w:rPr>
        <w:t xml:space="preserve">ına səbəb olmuşdur. </w:t>
      </w:r>
      <w:r w:rsidR="00E834AC">
        <w:rPr>
          <w:rFonts w:ascii="Times New Roman" w:hAnsi="Times New Roman" w:cs="Times New Roman"/>
          <w:sz w:val="28"/>
          <w:szCs w:val="28"/>
          <w:lang w:val="az-Latn-AZ"/>
        </w:rPr>
        <w:t>Şairin ana dilinin incəliklərinə</w:t>
      </w:r>
      <w:r w:rsidR="004D33BF">
        <w:rPr>
          <w:rFonts w:ascii="Times New Roman" w:hAnsi="Times New Roman" w:cs="Times New Roman"/>
          <w:sz w:val="28"/>
          <w:szCs w:val="28"/>
          <w:lang w:val="az-Latn-AZ"/>
        </w:rPr>
        <w:t xml:space="preserve"> bələd olması</w:t>
      </w:r>
      <w:r w:rsidR="00AE0F6A">
        <w:rPr>
          <w:rFonts w:ascii="Times New Roman" w:hAnsi="Times New Roman" w:cs="Times New Roman"/>
          <w:sz w:val="28"/>
          <w:szCs w:val="28"/>
          <w:lang w:val="az-Latn-AZ"/>
        </w:rPr>
        <w:t>, həmçinin milli-mənəvi</w:t>
      </w:r>
      <w:r w:rsidR="00E834AC">
        <w:rPr>
          <w:rFonts w:ascii="Times New Roman" w:hAnsi="Times New Roman" w:cs="Times New Roman"/>
          <w:sz w:val="28"/>
          <w:szCs w:val="28"/>
          <w:lang w:val="az-Latn-AZ"/>
        </w:rPr>
        <w:t xml:space="preserve"> </w:t>
      </w:r>
      <w:r w:rsidR="00AE0F6A">
        <w:rPr>
          <w:rFonts w:ascii="Times New Roman" w:hAnsi="Times New Roman" w:cs="Times New Roman"/>
          <w:sz w:val="28"/>
          <w:szCs w:val="28"/>
          <w:lang w:val="az-Latn-AZ"/>
        </w:rPr>
        <w:t xml:space="preserve">dəyərlərimizə </w:t>
      </w:r>
      <w:r w:rsidR="00E834AC">
        <w:rPr>
          <w:rFonts w:ascii="Times New Roman" w:hAnsi="Times New Roman" w:cs="Times New Roman"/>
          <w:sz w:val="28"/>
          <w:szCs w:val="28"/>
          <w:lang w:val="az-Latn-AZ"/>
        </w:rPr>
        <w:t>dərindən b</w:t>
      </w:r>
      <w:r w:rsidR="004D33BF">
        <w:rPr>
          <w:rFonts w:ascii="Times New Roman" w:hAnsi="Times New Roman" w:cs="Times New Roman"/>
          <w:sz w:val="28"/>
          <w:szCs w:val="28"/>
          <w:lang w:val="az-Latn-AZ"/>
        </w:rPr>
        <w:t>ağlılığ</w:t>
      </w:r>
      <w:r w:rsidR="00E834AC">
        <w:rPr>
          <w:rFonts w:ascii="Times New Roman" w:hAnsi="Times New Roman" w:cs="Times New Roman"/>
          <w:sz w:val="28"/>
          <w:szCs w:val="28"/>
          <w:lang w:val="az-Latn-AZ"/>
        </w:rPr>
        <w:t xml:space="preserve">ı, </w:t>
      </w:r>
      <w:r w:rsidR="004D33BF">
        <w:rPr>
          <w:rFonts w:ascii="Times New Roman" w:hAnsi="Times New Roman" w:cs="Times New Roman"/>
          <w:sz w:val="28"/>
          <w:szCs w:val="28"/>
          <w:lang w:val="az-Latn-AZ"/>
        </w:rPr>
        <w:t xml:space="preserve">ana </w:t>
      </w:r>
      <w:r w:rsidR="00E834AC">
        <w:rPr>
          <w:rFonts w:ascii="Times New Roman" w:hAnsi="Times New Roman" w:cs="Times New Roman"/>
          <w:sz w:val="28"/>
          <w:szCs w:val="28"/>
          <w:lang w:val="az-Latn-AZ"/>
        </w:rPr>
        <w:t>dilin</w:t>
      </w:r>
      <w:r w:rsidR="004D33BF">
        <w:rPr>
          <w:rFonts w:ascii="Times New Roman" w:hAnsi="Times New Roman" w:cs="Times New Roman"/>
          <w:sz w:val="28"/>
          <w:szCs w:val="28"/>
          <w:lang w:val="az-Latn-AZ"/>
        </w:rPr>
        <w:t>in</w:t>
      </w:r>
      <w:r w:rsidR="00E834AC">
        <w:rPr>
          <w:rFonts w:ascii="Times New Roman" w:hAnsi="Times New Roman" w:cs="Times New Roman"/>
          <w:sz w:val="28"/>
          <w:szCs w:val="28"/>
          <w:lang w:val="az-Latn-AZ"/>
        </w:rPr>
        <w:t xml:space="preserve"> ifadə imkanlarından yüksək səviyyədə istifadə etməsi, özünəməxsus milli və bəşəri düşüncələrini şeir dili ilə təqdimetmə bacarığı onu bütün oxuculara sevdirmişdir. </w:t>
      </w:r>
      <w:r w:rsidR="00AE0F6A">
        <w:rPr>
          <w:rFonts w:ascii="Times New Roman" w:hAnsi="Times New Roman" w:cs="Times New Roman"/>
          <w:sz w:val="28"/>
          <w:szCs w:val="28"/>
          <w:lang w:val="az-Latn-AZ"/>
        </w:rPr>
        <w:t>Dilin leksikasını, morfologiyasını, sintaksisini gözəl bilən şairin dil və üslubunun sistematikliyi, təkrarsızlığı, ahəngdarlığı yüksək səviyyədədir. Bəxtiyar Vahabzadənin şeirlərində atalar sözləri və məsəllərin, həmçinin frazeoloji birləşmələrin – qəlib sözlərin geniş və yerli yerində istifadəsi</w:t>
      </w:r>
      <w:r w:rsidR="004D33BF">
        <w:rPr>
          <w:rFonts w:ascii="Times New Roman" w:hAnsi="Times New Roman" w:cs="Times New Roman"/>
          <w:sz w:val="28"/>
          <w:szCs w:val="28"/>
          <w:lang w:val="az-Latn-AZ"/>
        </w:rPr>
        <w:t xml:space="preserve"> diqqəti çək</w:t>
      </w:r>
      <w:r w:rsidR="00AE0F6A">
        <w:rPr>
          <w:rFonts w:ascii="Times New Roman" w:hAnsi="Times New Roman" w:cs="Times New Roman"/>
          <w:sz w:val="28"/>
          <w:szCs w:val="28"/>
          <w:lang w:val="az-Latn-AZ"/>
        </w:rPr>
        <w:t>ir.</w:t>
      </w:r>
      <w:r w:rsidR="008F648B">
        <w:rPr>
          <w:rFonts w:ascii="Times New Roman" w:hAnsi="Times New Roman" w:cs="Times New Roman"/>
          <w:sz w:val="28"/>
          <w:szCs w:val="28"/>
          <w:lang w:val="az-Latn-AZ"/>
        </w:rPr>
        <w:t xml:space="preserve"> Vətən, millət mövzusundan yazarkən bəzən üsyankar ruhu, duyğulu şeirlərində həzin və həssas, lirik düşüncələri ilə, bəzən tarixi, bəzən fəlsəfi mövzulu əsərləri ilə oxucunu daim heyrətləndirməyi bacaran Bəxtiyar Vahabzadənin poetik üslubu onun mütəfəkkir bir insan olduğunun sübutudur. Şairin </w:t>
      </w:r>
      <w:r w:rsidR="008F648B">
        <w:rPr>
          <w:rFonts w:ascii="Times New Roman" w:hAnsi="Times New Roman" w:cs="Times New Roman"/>
          <w:sz w:val="28"/>
          <w:szCs w:val="28"/>
          <w:lang w:val="az-Latn-AZ"/>
        </w:rPr>
        <w:lastRenderedPageBreak/>
        <w:t xml:space="preserve">yaradıcılığı boyu ana dilinə olan münasibəti həm də onun vətəndaş mövqeyindən xəbər verir. </w:t>
      </w:r>
      <w:r w:rsidR="004D33BF">
        <w:rPr>
          <w:rFonts w:ascii="Times New Roman" w:hAnsi="Times New Roman" w:cs="Times New Roman"/>
          <w:sz w:val="28"/>
          <w:szCs w:val="28"/>
          <w:lang w:val="az-Latn-AZ"/>
        </w:rPr>
        <w:t xml:space="preserve">Ana dili mövzusuna olan sonsuz həssasiyyəti onun yaradıcılığının ana xətlərindən birini təşkil etmişdir. Məqalədə şairin əsərlərindən gətirilən örnəklər üzərində onun şeir dilinin və üslubunun özünəməxsusluğu təhlil ediləcək. </w:t>
      </w:r>
    </w:p>
    <w:p w14:paraId="2C4B113D" w14:textId="7E2932B1" w:rsidR="004E6E78" w:rsidRPr="004E6E78" w:rsidRDefault="008F648B" w:rsidP="004E6E78">
      <w:pPr>
        <w:spacing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4D33BF">
        <w:rPr>
          <w:rFonts w:ascii="Times New Roman" w:hAnsi="Times New Roman" w:cs="Times New Roman"/>
          <w:b/>
          <w:bCs/>
          <w:sz w:val="28"/>
          <w:szCs w:val="28"/>
          <w:lang w:val="az-Latn-AZ"/>
        </w:rPr>
        <w:t>Açar sözlər:</w:t>
      </w:r>
      <w:r>
        <w:rPr>
          <w:rFonts w:ascii="Times New Roman" w:hAnsi="Times New Roman" w:cs="Times New Roman"/>
          <w:sz w:val="28"/>
          <w:szCs w:val="28"/>
          <w:lang w:val="az-Latn-AZ"/>
        </w:rPr>
        <w:t xml:space="preserve"> Bəxtiyar Vahabzadə, milli şair, şeir, ana dili  </w:t>
      </w:r>
      <w:r w:rsidR="00AE0F6A">
        <w:rPr>
          <w:rFonts w:ascii="Times New Roman" w:hAnsi="Times New Roman" w:cs="Times New Roman"/>
          <w:sz w:val="28"/>
          <w:szCs w:val="28"/>
          <w:lang w:val="az-Latn-AZ"/>
        </w:rPr>
        <w:t xml:space="preserve">  </w:t>
      </w:r>
      <w:r w:rsidR="00E834AC">
        <w:rPr>
          <w:rFonts w:ascii="Times New Roman" w:hAnsi="Times New Roman" w:cs="Times New Roman"/>
          <w:sz w:val="28"/>
          <w:szCs w:val="28"/>
          <w:lang w:val="az-Latn-AZ"/>
        </w:rPr>
        <w:t xml:space="preserve">    </w:t>
      </w:r>
    </w:p>
    <w:p w14:paraId="79494A2A" w14:textId="77777777" w:rsidR="004E6E78" w:rsidRDefault="004E6E78" w:rsidP="004E6E78">
      <w:pPr>
        <w:spacing w:line="360" w:lineRule="auto"/>
        <w:jc w:val="center"/>
        <w:rPr>
          <w:rFonts w:ascii="Times New Roman" w:hAnsi="Times New Roman" w:cs="Times New Roman"/>
          <w:b/>
          <w:bCs/>
          <w:sz w:val="28"/>
          <w:szCs w:val="28"/>
          <w:lang w:val="az-Latn-AZ"/>
        </w:rPr>
      </w:pPr>
    </w:p>
    <w:p w14:paraId="3BC00297" w14:textId="77777777" w:rsidR="00BF1BF9" w:rsidRDefault="00BF1BF9" w:rsidP="004E6E78">
      <w:pPr>
        <w:spacing w:line="360" w:lineRule="auto"/>
        <w:jc w:val="center"/>
        <w:rPr>
          <w:rFonts w:ascii="Times New Roman" w:hAnsi="Times New Roman" w:cs="Times New Roman"/>
          <w:b/>
          <w:bCs/>
          <w:sz w:val="28"/>
          <w:szCs w:val="28"/>
          <w:lang w:val="az-Latn-AZ"/>
        </w:rPr>
      </w:pPr>
    </w:p>
    <w:p w14:paraId="4271809C" w14:textId="77777777" w:rsidR="00BF1BF9" w:rsidRPr="00BF1BF9" w:rsidRDefault="00BF1BF9" w:rsidP="00BF1BF9">
      <w:pPr>
        <w:spacing w:line="360" w:lineRule="auto"/>
        <w:jc w:val="center"/>
        <w:rPr>
          <w:rFonts w:ascii="Times New Roman" w:hAnsi="Times New Roman" w:cs="Times New Roman"/>
          <w:b/>
          <w:bCs/>
          <w:sz w:val="28"/>
          <w:szCs w:val="28"/>
          <w:lang w:val="az-Latn-AZ"/>
        </w:rPr>
      </w:pPr>
      <w:r w:rsidRPr="00BF1BF9">
        <w:rPr>
          <w:rFonts w:ascii="Times New Roman" w:hAnsi="Times New Roman" w:cs="Times New Roman"/>
          <w:b/>
          <w:bCs/>
          <w:sz w:val="28"/>
          <w:szCs w:val="28"/>
          <w:lang w:val="az-Latn-AZ"/>
        </w:rPr>
        <w:t>THE LANGUAGE OF BAKHTIYAR VAHABZADE'S POEMS</w:t>
      </w:r>
    </w:p>
    <w:p w14:paraId="175FA742" w14:textId="77777777" w:rsidR="00BF1BF9" w:rsidRPr="00BF1BF9" w:rsidRDefault="00BF1BF9" w:rsidP="00BF1BF9">
      <w:pPr>
        <w:spacing w:line="360" w:lineRule="auto"/>
        <w:jc w:val="center"/>
        <w:rPr>
          <w:rFonts w:ascii="Times New Roman" w:hAnsi="Times New Roman" w:cs="Times New Roman"/>
          <w:b/>
          <w:bCs/>
          <w:sz w:val="28"/>
          <w:szCs w:val="28"/>
          <w:lang w:val="az-Latn-AZ"/>
        </w:rPr>
      </w:pPr>
      <w:r w:rsidRPr="00BF1BF9">
        <w:rPr>
          <w:rFonts w:ascii="Times New Roman" w:hAnsi="Times New Roman" w:cs="Times New Roman"/>
          <w:b/>
          <w:bCs/>
          <w:sz w:val="28"/>
          <w:szCs w:val="28"/>
          <w:lang w:val="az-Latn-AZ"/>
        </w:rPr>
        <w:t>AND STYLE CHARACTERISTICS</w:t>
      </w:r>
    </w:p>
    <w:p w14:paraId="4BA0467F" w14:textId="77777777" w:rsidR="00BF1BF9" w:rsidRPr="00BF1BF9" w:rsidRDefault="00BF1BF9" w:rsidP="00BF1BF9">
      <w:pPr>
        <w:spacing w:line="360" w:lineRule="auto"/>
        <w:jc w:val="center"/>
        <w:rPr>
          <w:rFonts w:ascii="Times New Roman" w:hAnsi="Times New Roman" w:cs="Times New Roman"/>
          <w:b/>
          <w:bCs/>
          <w:sz w:val="28"/>
          <w:szCs w:val="28"/>
          <w:lang w:val="az-Latn-AZ"/>
        </w:rPr>
      </w:pPr>
    </w:p>
    <w:p w14:paraId="5EBD66D4" w14:textId="77777777" w:rsidR="00BF1BF9" w:rsidRPr="00BF1BF9" w:rsidRDefault="00BF1BF9" w:rsidP="00BF1BF9">
      <w:pPr>
        <w:spacing w:line="360" w:lineRule="auto"/>
        <w:jc w:val="center"/>
        <w:rPr>
          <w:rFonts w:ascii="Times New Roman" w:hAnsi="Times New Roman" w:cs="Times New Roman"/>
          <w:b/>
          <w:bCs/>
          <w:sz w:val="28"/>
          <w:szCs w:val="28"/>
          <w:lang w:val="az-Latn-AZ"/>
        </w:rPr>
      </w:pPr>
      <w:r w:rsidRPr="00BF1BF9">
        <w:rPr>
          <w:rFonts w:ascii="Times New Roman" w:hAnsi="Times New Roman" w:cs="Times New Roman"/>
          <w:b/>
          <w:bCs/>
          <w:sz w:val="28"/>
          <w:szCs w:val="28"/>
          <w:lang w:val="az-Latn-AZ"/>
        </w:rPr>
        <w:t>Aynura Safarova</w:t>
      </w:r>
    </w:p>
    <w:p w14:paraId="231EB40D" w14:textId="77777777" w:rsidR="00BF1BF9" w:rsidRPr="00BF1BF9" w:rsidRDefault="00BF1BF9" w:rsidP="00BF1BF9">
      <w:pPr>
        <w:spacing w:line="360" w:lineRule="auto"/>
        <w:jc w:val="center"/>
        <w:rPr>
          <w:rFonts w:ascii="Times New Roman" w:hAnsi="Times New Roman" w:cs="Times New Roman"/>
          <w:b/>
          <w:bCs/>
          <w:sz w:val="28"/>
          <w:szCs w:val="28"/>
          <w:lang w:val="az-Latn-AZ"/>
        </w:rPr>
      </w:pPr>
      <w:r w:rsidRPr="00BF1BF9">
        <w:rPr>
          <w:rFonts w:ascii="Times New Roman" w:hAnsi="Times New Roman" w:cs="Times New Roman"/>
          <w:b/>
          <w:bCs/>
          <w:sz w:val="28"/>
          <w:szCs w:val="28"/>
          <w:lang w:val="az-Latn-AZ"/>
        </w:rPr>
        <w:t>Ph.D. in philology, associate professor</w:t>
      </w:r>
    </w:p>
    <w:p w14:paraId="6BEE12D0" w14:textId="77777777" w:rsidR="00BF1BF9" w:rsidRPr="00BF1BF9" w:rsidRDefault="00BF1BF9" w:rsidP="00BF1BF9">
      <w:pPr>
        <w:spacing w:line="360" w:lineRule="auto"/>
        <w:jc w:val="center"/>
        <w:rPr>
          <w:rFonts w:ascii="Times New Roman" w:hAnsi="Times New Roman" w:cs="Times New Roman"/>
          <w:b/>
          <w:bCs/>
          <w:sz w:val="28"/>
          <w:szCs w:val="28"/>
          <w:lang w:val="az-Latn-AZ"/>
        </w:rPr>
      </w:pPr>
      <w:r w:rsidRPr="00BF1BF9">
        <w:rPr>
          <w:rFonts w:ascii="Times New Roman" w:hAnsi="Times New Roman" w:cs="Times New Roman"/>
          <w:b/>
          <w:bCs/>
          <w:sz w:val="28"/>
          <w:szCs w:val="28"/>
          <w:lang w:val="az-Latn-AZ"/>
        </w:rPr>
        <w:t>ANAS Institute of Folklore</w:t>
      </w:r>
    </w:p>
    <w:p w14:paraId="2754A954" w14:textId="77777777" w:rsidR="00BF1BF9" w:rsidRPr="00BF1BF9" w:rsidRDefault="00BF1BF9" w:rsidP="00BF1BF9">
      <w:pPr>
        <w:spacing w:line="360" w:lineRule="auto"/>
        <w:jc w:val="center"/>
        <w:rPr>
          <w:rFonts w:ascii="Times New Roman" w:hAnsi="Times New Roman" w:cs="Times New Roman"/>
          <w:b/>
          <w:bCs/>
          <w:sz w:val="28"/>
          <w:szCs w:val="28"/>
          <w:lang w:val="az-Latn-AZ"/>
        </w:rPr>
      </w:pPr>
    </w:p>
    <w:p w14:paraId="75F0C76A" w14:textId="77777777" w:rsidR="00BF1BF9" w:rsidRPr="00BF1BF9" w:rsidRDefault="00BF1BF9" w:rsidP="00BF1BF9">
      <w:pPr>
        <w:spacing w:line="360" w:lineRule="auto"/>
        <w:jc w:val="center"/>
        <w:rPr>
          <w:rFonts w:ascii="Times New Roman" w:hAnsi="Times New Roman" w:cs="Times New Roman"/>
          <w:b/>
          <w:bCs/>
          <w:sz w:val="28"/>
          <w:szCs w:val="28"/>
          <w:lang w:val="az-Latn-AZ"/>
        </w:rPr>
      </w:pPr>
      <w:r w:rsidRPr="00BF1BF9">
        <w:rPr>
          <w:rFonts w:ascii="Times New Roman" w:hAnsi="Times New Roman" w:cs="Times New Roman"/>
          <w:b/>
          <w:bCs/>
          <w:sz w:val="28"/>
          <w:szCs w:val="28"/>
          <w:lang w:val="az-Latn-AZ"/>
        </w:rPr>
        <w:t xml:space="preserve">  Summary</w:t>
      </w:r>
    </w:p>
    <w:p w14:paraId="311F2DC9" w14:textId="507734CE" w:rsidR="00BF1BF9" w:rsidRPr="00BF1BF9" w:rsidRDefault="00BF1BF9" w:rsidP="00BF1BF9">
      <w:pPr>
        <w:spacing w:line="360" w:lineRule="auto"/>
        <w:jc w:val="both"/>
        <w:rPr>
          <w:rFonts w:ascii="Times New Roman" w:hAnsi="Times New Roman" w:cs="Times New Roman"/>
          <w:sz w:val="28"/>
          <w:szCs w:val="28"/>
          <w:lang w:val="az-Latn-AZ"/>
        </w:rPr>
      </w:pPr>
      <w:r w:rsidRPr="00BF1BF9">
        <w:rPr>
          <w:rFonts w:ascii="Times New Roman" w:hAnsi="Times New Roman" w:cs="Times New Roman"/>
          <w:sz w:val="28"/>
          <w:szCs w:val="28"/>
          <w:lang w:val="az-Latn-AZ"/>
        </w:rPr>
        <w:t xml:space="preserve">  The language and style of Bakhtiyar Vahabzade, one of the greatest figures of modern Azerbaijani poetry, stands out for its uniqueness. The poetic style of our national poet, who is the author of national as well as human ideas in his poems, has always endeared him to the people and caused his works to spread to a wide audience. The poet's familiarity with the intricacies of his native language, as well as his deep commitment to our national and moral values, his high level of use of the expressive possibilities of his native language, and his ability to present his unique national and human thoughts through the language of poetry have endeared </w:t>
      </w:r>
      <w:r w:rsidRPr="00BF1BF9">
        <w:rPr>
          <w:rFonts w:ascii="Times New Roman" w:hAnsi="Times New Roman" w:cs="Times New Roman"/>
          <w:sz w:val="28"/>
          <w:szCs w:val="28"/>
          <w:lang w:val="az-Latn-AZ"/>
        </w:rPr>
        <w:lastRenderedPageBreak/>
        <w:t xml:space="preserve">him to all </w:t>
      </w:r>
      <w:r>
        <w:rPr>
          <w:rFonts w:ascii="Times New Roman" w:hAnsi="Times New Roman" w:cs="Times New Roman"/>
          <w:sz w:val="28"/>
          <w:szCs w:val="28"/>
          <w:lang w:val="az-Latn-AZ"/>
        </w:rPr>
        <w:t xml:space="preserve">the </w:t>
      </w:r>
      <w:r w:rsidRPr="00BF1BF9">
        <w:rPr>
          <w:rFonts w:ascii="Times New Roman" w:hAnsi="Times New Roman" w:cs="Times New Roman"/>
          <w:sz w:val="28"/>
          <w:szCs w:val="28"/>
          <w:lang w:val="az-Latn-AZ"/>
        </w:rPr>
        <w:t xml:space="preserve">readers. The systematicity, uniqueness, and harmony of the language and style of the poet, who knows the lexicon, morphology, and syntax of the language </w:t>
      </w:r>
      <w:r>
        <w:rPr>
          <w:rFonts w:ascii="Times New Roman" w:hAnsi="Times New Roman" w:cs="Times New Roman"/>
          <w:sz w:val="28"/>
          <w:szCs w:val="28"/>
          <w:lang w:val="az-Latn-AZ"/>
        </w:rPr>
        <w:t xml:space="preserve">very </w:t>
      </w:r>
      <w:r w:rsidRPr="00BF1BF9">
        <w:rPr>
          <w:rFonts w:ascii="Times New Roman" w:hAnsi="Times New Roman" w:cs="Times New Roman"/>
          <w:sz w:val="28"/>
          <w:szCs w:val="28"/>
          <w:lang w:val="az-Latn-AZ"/>
        </w:rPr>
        <w:t>well. In Bakhtiyar Vahabzade's poems, the widespread and local use of proverbs,</w:t>
      </w:r>
      <w:r>
        <w:rPr>
          <w:rFonts w:ascii="Times New Roman" w:hAnsi="Times New Roman" w:cs="Times New Roman"/>
          <w:sz w:val="28"/>
          <w:szCs w:val="28"/>
          <w:lang w:val="az-Latn-AZ"/>
        </w:rPr>
        <w:t xml:space="preserve"> </w:t>
      </w:r>
      <w:r w:rsidRPr="00BF1BF9">
        <w:rPr>
          <w:rFonts w:ascii="Times New Roman" w:hAnsi="Times New Roman" w:cs="Times New Roman"/>
          <w:sz w:val="28"/>
          <w:szCs w:val="28"/>
          <w:lang w:val="az-Latn-AZ"/>
        </w:rPr>
        <w:t xml:space="preserve">as well as phraseological combinations - stereotyped words, is noteworthy. The poetic style of Bakhtiyar Vahabzade, who is able to constantly amaze the reader with his  rebellious spirit when writing about the homeland and </w:t>
      </w:r>
      <w:r w:rsidR="00745774">
        <w:rPr>
          <w:rFonts w:ascii="Times New Roman" w:hAnsi="Times New Roman" w:cs="Times New Roman"/>
          <w:sz w:val="28"/>
          <w:szCs w:val="28"/>
          <w:lang w:val="az-Latn-AZ"/>
        </w:rPr>
        <w:t xml:space="preserve">the </w:t>
      </w:r>
      <w:r w:rsidRPr="00BF1BF9">
        <w:rPr>
          <w:rFonts w:ascii="Times New Roman" w:hAnsi="Times New Roman" w:cs="Times New Roman"/>
          <w:sz w:val="28"/>
          <w:szCs w:val="28"/>
          <w:lang w:val="az-Latn-AZ"/>
        </w:rPr>
        <w:t>nation, sad</w:t>
      </w:r>
      <w:r w:rsidR="00745774">
        <w:rPr>
          <w:rFonts w:ascii="Times New Roman" w:hAnsi="Times New Roman" w:cs="Times New Roman"/>
          <w:sz w:val="28"/>
          <w:szCs w:val="28"/>
          <w:lang w:val="az-Latn-AZ"/>
        </w:rPr>
        <w:t>ness</w:t>
      </w:r>
      <w:r w:rsidRPr="00BF1BF9">
        <w:rPr>
          <w:rFonts w:ascii="Times New Roman" w:hAnsi="Times New Roman" w:cs="Times New Roman"/>
          <w:sz w:val="28"/>
          <w:szCs w:val="28"/>
          <w:lang w:val="az-Latn-AZ"/>
        </w:rPr>
        <w:t xml:space="preserve"> and sensitive, lyrical thoughts in his emotional poems, sometimes historical, sometimes philosophical works, is proof that he is a thoughtful person. The poet's attitude towards his mother tongue throughout his work also indicates his civic position. His infinite sensitivity to the subject of his mother tongue was one of the main lines of his creativity. In the article, the uniqueness of his poetry language and style will be analyzed on the basis of examples from the poet's works.</w:t>
      </w:r>
    </w:p>
    <w:p w14:paraId="61742417" w14:textId="142C50AA" w:rsidR="00BF1BF9" w:rsidRPr="00BF1BF9" w:rsidRDefault="00BF1BF9" w:rsidP="00BF1BF9">
      <w:pPr>
        <w:spacing w:line="360" w:lineRule="auto"/>
        <w:jc w:val="both"/>
        <w:rPr>
          <w:rFonts w:ascii="Times New Roman" w:hAnsi="Times New Roman" w:cs="Times New Roman"/>
          <w:sz w:val="28"/>
          <w:szCs w:val="28"/>
          <w:lang w:val="az-Latn-AZ"/>
        </w:rPr>
      </w:pPr>
      <w:r w:rsidRPr="00BF1BF9">
        <w:rPr>
          <w:rFonts w:ascii="Times New Roman" w:hAnsi="Times New Roman" w:cs="Times New Roman"/>
          <w:sz w:val="28"/>
          <w:szCs w:val="28"/>
          <w:lang w:val="az-Latn-AZ"/>
        </w:rPr>
        <w:t xml:space="preserve">  Keywords: Bakhtiyar Vahabzadeh, national poet, poetry, mother tongue</w:t>
      </w:r>
    </w:p>
    <w:sectPr w:rsidR="00BF1BF9" w:rsidRPr="00BF1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78"/>
    <w:rsid w:val="00044CA2"/>
    <w:rsid w:val="00177FB3"/>
    <w:rsid w:val="00307FBA"/>
    <w:rsid w:val="0042662B"/>
    <w:rsid w:val="004D33BF"/>
    <w:rsid w:val="004E6E78"/>
    <w:rsid w:val="00745774"/>
    <w:rsid w:val="008F648B"/>
    <w:rsid w:val="00AE0F6A"/>
    <w:rsid w:val="00BF1BF9"/>
    <w:rsid w:val="00E834AC"/>
    <w:rsid w:val="00ED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C592"/>
  <w15:chartTrackingRefBased/>
  <w15:docId w15:val="{2CFD8224-A085-45BD-92D1-AEF4D165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2024-09-15T08:48:00Z</dcterms:created>
  <dcterms:modified xsi:type="dcterms:W3CDTF">2024-10-10T16:54:00Z</dcterms:modified>
</cp:coreProperties>
</file>