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9A0D1" w14:textId="77777777" w:rsidR="00441B15" w:rsidRPr="00441B15" w:rsidRDefault="00441B15" w:rsidP="00441B15">
      <w:pPr>
        <w:pStyle w:val="Normal1"/>
        <w:jc w:val="center"/>
        <w:rPr>
          <w:rFonts w:ascii="Times New Roman" w:eastAsia="Calibri" w:hAnsi="Times New Roman"/>
          <w:b/>
          <w:sz w:val="28"/>
          <w:szCs w:val="28"/>
        </w:rPr>
      </w:pPr>
      <w:r w:rsidRPr="00441B15">
        <w:rPr>
          <w:rFonts w:ascii="Times New Roman" w:eastAsia="Calibri" w:hAnsi="Times New Roman"/>
          <w:b/>
          <w:sz w:val="28"/>
          <w:szCs w:val="28"/>
        </w:rPr>
        <w:t>ҚҰРАННЫҢ КӨНЕ ТҮРІК ТІЛІНДЕГІ АУДАРМАСЫ ЖӘНЕ ҚАЗАҚ ТІЛІНДЕГІ АУДАРМАДАҒЫ ҰҚСАС СӨЗДЕР</w:t>
      </w:r>
    </w:p>
    <w:p w14:paraId="0FD4DCF9" w14:textId="21E46F4A" w:rsidR="00635B2B" w:rsidRPr="00635B2B" w:rsidRDefault="00635B2B" w:rsidP="00635B2B">
      <w:pPr>
        <w:jc w:val="both"/>
        <w:rPr>
          <w:rFonts w:asciiTheme="majorBidi" w:hAnsiTheme="majorBidi" w:cstheme="majorBidi"/>
          <w:b/>
          <w:bCs/>
          <w:sz w:val="28"/>
          <w:szCs w:val="28"/>
          <w:lang w:val="kk-KZ"/>
        </w:rPr>
      </w:pPr>
      <w:r w:rsidRPr="00AD09D2">
        <w:rPr>
          <w:rFonts w:asciiTheme="majorBidi" w:hAnsiTheme="majorBidi" w:cstheme="majorBidi"/>
          <w:b/>
          <w:bCs/>
          <w:sz w:val="28"/>
          <w:szCs w:val="28"/>
          <w:lang w:val="kk-KZ"/>
        </w:rPr>
        <w:t>ДРЕВНЕТУРЕЦКИЙ ПЕРЕВОД КОРАНА И ПОДОБНЫХ СЛОВ В КАЗАХСКОМ ПЕРЕВОДЕ</w:t>
      </w:r>
    </w:p>
    <w:p w14:paraId="7ADB5FC4" w14:textId="77777777" w:rsidR="00441B15" w:rsidRPr="00441B15" w:rsidRDefault="00441B15" w:rsidP="00441B15">
      <w:pPr>
        <w:pStyle w:val="Normal1"/>
        <w:jc w:val="center"/>
        <w:rPr>
          <w:rFonts w:ascii="Times New Roman" w:eastAsia="Calibri" w:hAnsi="Times New Roman"/>
          <w:b/>
          <w:sz w:val="28"/>
          <w:szCs w:val="28"/>
        </w:rPr>
      </w:pPr>
      <w:proofErr w:type="spellStart"/>
      <w:r w:rsidRPr="00441B15">
        <w:rPr>
          <w:rFonts w:ascii="Times New Roman" w:eastAsia="Calibri" w:hAnsi="Times New Roman"/>
          <w:b/>
          <w:sz w:val="28"/>
          <w:szCs w:val="28"/>
        </w:rPr>
        <w:t>Сайпулла</w:t>
      </w:r>
      <w:proofErr w:type="spellEnd"/>
      <w:r w:rsidRPr="00441B15">
        <w:rPr>
          <w:rFonts w:ascii="Times New Roman" w:eastAsia="Calibri" w:hAnsi="Times New Roman"/>
          <w:b/>
          <w:sz w:val="28"/>
          <w:szCs w:val="28"/>
        </w:rPr>
        <w:t xml:space="preserve"> </w:t>
      </w:r>
      <w:proofErr w:type="spellStart"/>
      <w:r w:rsidRPr="00441B15">
        <w:rPr>
          <w:rFonts w:ascii="Times New Roman" w:eastAsia="Calibri" w:hAnsi="Times New Roman"/>
          <w:b/>
          <w:sz w:val="28"/>
          <w:szCs w:val="28"/>
        </w:rPr>
        <w:t>Моллақанағатұлы</w:t>
      </w:r>
      <w:proofErr w:type="spellEnd"/>
      <w:r w:rsidRPr="00441B15">
        <w:rPr>
          <w:rFonts w:ascii="Times New Roman" w:eastAsia="Calibri" w:hAnsi="Times New Roman"/>
          <w:b/>
          <w:sz w:val="28"/>
          <w:szCs w:val="28"/>
        </w:rPr>
        <w:t xml:space="preserve"> </w:t>
      </w:r>
    </w:p>
    <w:p w14:paraId="4CF5ED58" w14:textId="77777777" w:rsidR="00441B15" w:rsidRPr="00441B15" w:rsidRDefault="00441B15" w:rsidP="00441B15">
      <w:pPr>
        <w:spacing w:line="240" w:lineRule="auto"/>
        <w:contextualSpacing/>
        <w:jc w:val="center"/>
        <w:rPr>
          <w:rFonts w:asciiTheme="majorBidi" w:hAnsiTheme="majorBidi" w:cstheme="majorBidi"/>
          <w:b/>
          <w:sz w:val="28"/>
          <w:szCs w:val="28"/>
          <w:lang w:val="kk-KZ"/>
        </w:rPr>
      </w:pPr>
      <w:r w:rsidRPr="00441B15">
        <w:rPr>
          <w:rFonts w:asciiTheme="majorBidi" w:hAnsiTheme="majorBidi" w:cstheme="majorBidi"/>
          <w:b/>
          <w:sz w:val="28"/>
          <w:szCs w:val="28"/>
          <w:lang w:val="kk-KZ"/>
        </w:rPr>
        <w:t>Х.Досмұхамедов атындағы Атырау университеті</w:t>
      </w:r>
    </w:p>
    <w:p w14:paraId="119F2EA6" w14:textId="77777777" w:rsidR="00441B15" w:rsidRDefault="00441B15" w:rsidP="00441B15">
      <w:pPr>
        <w:spacing w:line="240" w:lineRule="auto"/>
        <w:contextualSpacing/>
        <w:jc w:val="center"/>
        <w:rPr>
          <w:rFonts w:ascii="Times New Roman" w:eastAsia="Calibri" w:hAnsi="Times New Roman"/>
          <w:b/>
          <w:sz w:val="28"/>
          <w:szCs w:val="28"/>
          <w:lang w:val="kk-KZ"/>
        </w:rPr>
      </w:pPr>
      <w:r w:rsidRPr="00441B15">
        <w:rPr>
          <w:rFonts w:asciiTheme="majorBidi" w:hAnsiTheme="majorBidi" w:cstheme="majorBidi"/>
          <w:b/>
          <w:sz w:val="28"/>
          <w:szCs w:val="28"/>
          <w:lang w:val="kk-KZ"/>
        </w:rPr>
        <w:t>«Х.Б.Табылдиев атындағы Каспий өңірінің тарихы, археологиясы және этнологиясы» ғылыми-зерттеу институтының аға ғылыми қызметкері</w:t>
      </w:r>
      <w:r w:rsidRPr="00441B15">
        <w:rPr>
          <w:rFonts w:ascii="Times New Roman" w:eastAsia="Calibri" w:hAnsi="Times New Roman"/>
          <w:b/>
          <w:sz w:val="28"/>
          <w:szCs w:val="28"/>
          <w:lang w:val="kk-KZ"/>
        </w:rPr>
        <w:t>, Атырау қаласы</w:t>
      </w:r>
    </w:p>
    <w:p w14:paraId="61BD78C7" w14:textId="3CCF54C4" w:rsidR="00901867" w:rsidRPr="00441B15" w:rsidRDefault="00901867" w:rsidP="00441B15">
      <w:pPr>
        <w:spacing w:line="240" w:lineRule="auto"/>
        <w:contextualSpacing/>
        <w:jc w:val="center"/>
        <w:rPr>
          <w:rFonts w:ascii="Times New Roman" w:eastAsia="Calibri" w:hAnsi="Times New Roman"/>
          <w:b/>
          <w:sz w:val="28"/>
          <w:szCs w:val="28"/>
          <w:lang w:val="kk-KZ"/>
        </w:rPr>
      </w:pPr>
      <w:r>
        <w:rPr>
          <w:rFonts w:ascii="Times New Roman" w:eastAsia="Calibri" w:hAnsi="Times New Roman"/>
          <w:b/>
          <w:sz w:val="28"/>
          <w:szCs w:val="28"/>
          <w:lang w:val="kk-KZ"/>
        </w:rPr>
        <w:t>mollakanagatuly@gmail.com</w:t>
      </w:r>
      <w:bookmarkStart w:id="0" w:name="_GoBack"/>
      <w:bookmarkEnd w:id="0"/>
    </w:p>
    <w:p w14:paraId="1EEB463C" w14:textId="77777777" w:rsidR="00441B15" w:rsidRPr="00441B15" w:rsidRDefault="00441B15" w:rsidP="00441B15">
      <w:pPr>
        <w:pStyle w:val="Normal1"/>
        <w:jc w:val="both"/>
        <w:rPr>
          <w:rFonts w:ascii="Times New Roman" w:eastAsia="Calibri" w:hAnsi="Times New Roman"/>
          <w:bCs/>
          <w:i/>
          <w:iCs/>
          <w:sz w:val="28"/>
          <w:szCs w:val="28"/>
          <w:lang w:val="ru-RU"/>
        </w:rPr>
      </w:pPr>
      <w:r w:rsidRPr="00FA63CB">
        <w:rPr>
          <w:rFonts w:ascii="Times New Roman" w:eastAsia="Calibri" w:hAnsi="Times New Roman"/>
          <w:bCs/>
          <w:i/>
          <w:iCs/>
          <w:sz w:val="28"/>
          <w:szCs w:val="28"/>
        </w:rPr>
        <w:t xml:space="preserve">Түйіндеме. Ғылымдағы ең қажетті салалардың бірі деректану. </w:t>
      </w:r>
      <w:proofErr w:type="spellStart"/>
      <w:r w:rsidRPr="00441B15">
        <w:rPr>
          <w:rFonts w:ascii="Times New Roman" w:eastAsia="Calibri" w:hAnsi="Times New Roman"/>
          <w:bCs/>
          <w:i/>
          <w:iCs/>
          <w:sz w:val="28"/>
          <w:szCs w:val="28"/>
          <w:lang w:val="ru-RU"/>
        </w:rPr>
        <w:t>Зерттеушілер</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үшін</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жазбаша</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деректер</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құнды</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болып</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табылады</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Ортағасырлық</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қолжазбалар</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түркітану</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үшін</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маңызды</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дереккөз</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болып</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табылады</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Солардың</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арасында</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түркі</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тіліндегі</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Құран</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аудармалары</w:t>
      </w:r>
      <w:proofErr w:type="spellEnd"/>
      <w:r w:rsidRPr="00441B15">
        <w:rPr>
          <w:rFonts w:ascii="Times New Roman" w:eastAsia="Calibri" w:hAnsi="Times New Roman"/>
          <w:bCs/>
          <w:i/>
          <w:iCs/>
          <w:sz w:val="28"/>
          <w:szCs w:val="28"/>
          <w:lang w:val="ru-RU"/>
        </w:rPr>
        <w:t xml:space="preserve"> бар. </w:t>
      </w:r>
      <w:proofErr w:type="spellStart"/>
      <w:r w:rsidRPr="00441B15">
        <w:rPr>
          <w:rFonts w:ascii="Times New Roman" w:eastAsia="Calibri" w:hAnsi="Times New Roman"/>
          <w:bCs/>
          <w:i/>
          <w:iCs/>
          <w:sz w:val="28"/>
          <w:szCs w:val="28"/>
          <w:lang w:val="ru-RU"/>
        </w:rPr>
        <w:t>Бұл</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тақырып</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әр</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түрлі</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себептерге</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байланысты</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жүйелі</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зерттелмеген</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Баяндамада</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көне</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түрік</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тіліндегі</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Құран</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аудармаларына</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тоқталынады</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Бұл</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тың</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тақырып</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тіл</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білімі</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және</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түркітанушы</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мамандар</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үшін</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өте</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қызық</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болып</w:t>
      </w:r>
      <w:proofErr w:type="spellEnd"/>
      <w:r w:rsidRPr="00441B15">
        <w:rPr>
          <w:rFonts w:ascii="Times New Roman" w:eastAsia="Calibri" w:hAnsi="Times New Roman"/>
          <w:bCs/>
          <w:i/>
          <w:iCs/>
          <w:sz w:val="28"/>
          <w:szCs w:val="28"/>
          <w:lang w:val="ru-RU"/>
        </w:rPr>
        <w:t xml:space="preserve"> </w:t>
      </w:r>
      <w:proofErr w:type="spellStart"/>
      <w:r w:rsidRPr="00441B15">
        <w:rPr>
          <w:rFonts w:ascii="Times New Roman" w:eastAsia="Calibri" w:hAnsi="Times New Roman"/>
          <w:bCs/>
          <w:i/>
          <w:iCs/>
          <w:sz w:val="28"/>
          <w:szCs w:val="28"/>
          <w:lang w:val="ru-RU"/>
        </w:rPr>
        <w:t>табылады</w:t>
      </w:r>
      <w:proofErr w:type="spellEnd"/>
      <w:r w:rsidRPr="00441B15">
        <w:rPr>
          <w:rFonts w:ascii="Times New Roman" w:eastAsia="Calibri" w:hAnsi="Times New Roman"/>
          <w:bCs/>
          <w:i/>
          <w:iCs/>
          <w:sz w:val="28"/>
          <w:szCs w:val="28"/>
          <w:lang w:val="ru-RU"/>
        </w:rPr>
        <w:t>.</w:t>
      </w:r>
    </w:p>
    <w:p w14:paraId="65F41E41" w14:textId="001774DF" w:rsidR="00441B15" w:rsidRPr="00441B15" w:rsidRDefault="00441B15" w:rsidP="00441B15">
      <w:pPr>
        <w:pStyle w:val="Normal1"/>
        <w:jc w:val="both"/>
        <w:rPr>
          <w:rFonts w:ascii="Times New Roman" w:eastAsia="Calibri" w:hAnsi="Times New Roman"/>
          <w:bCs/>
          <w:i/>
          <w:iCs/>
          <w:sz w:val="28"/>
          <w:szCs w:val="28"/>
          <w:lang w:val="ru-RU"/>
        </w:rPr>
      </w:pPr>
      <w:r w:rsidRPr="00441B15">
        <w:rPr>
          <w:rFonts w:ascii="Times New Roman" w:eastAsia="Calibri" w:hAnsi="Times New Roman" w:cs="Arial"/>
          <w:bCs/>
          <w:i/>
          <w:iCs/>
          <w:sz w:val="28"/>
          <w:szCs w:val="28"/>
          <w:lang w:val="ru" w:eastAsia="ru" w:bidi="ar"/>
        </w:rPr>
        <w:t>Кілт сөздер. Деректану, түркітану, Құран аудармасы, исламтану, қолжазба.</w:t>
      </w:r>
    </w:p>
    <w:p w14:paraId="2500FC24" w14:textId="77777777" w:rsidR="00AD09D2" w:rsidRPr="00635B2B" w:rsidRDefault="00AD09D2" w:rsidP="00441B15">
      <w:pPr>
        <w:jc w:val="both"/>
        <w:rPr>
          <w:rFonts w:asciiTheme="majorBidi" w:hAnsiTheme="majorBidi" w:cstheme="majorBidi"/>
          <w:b/>
          <w:bCs/>
          <w:sz w:val="28"/>
          <w:szCs w:val="28"/>
          <w:lang w:val="kk-KZ"/>
        </w:rPr>
      </w:pPr>
    </w:p>
    <w:p w14:paraId="5AEE90CB" w14:textId="77777777" w:rsidR="00FA63CB" w:rsidRPr="000B77DC" w:rsidRDefault="00FA63CB" w:rsidP="00FA63CB">
      <w:pPr>
        <w:spacing w:after="0" w:line="240" w:lineRule="auto"/>
        <w:jc w:val="both"/>
        <w:rPr>
          <w:rFonts w:asciiTheme="majorBidi" w:hAnsiTheme="majorBidi" w:cstheme="majorBidi"/>
          <w:iCs/>
          <w:sz w:val="28"/>
          <w:szCs w:val="28"/>
        </w:rPr>
      </w:pPr>
      <w:r w:rsidRPr="000B77DC">
        <w:rPr>
          <w:rFonts w:asciiTheme="majorBidi" w:hAnsiTheme="majorBidi" w:cstheme="majorBidi"/>
          <w:iCs/>
          <w:sz w:val="28"/>
          <w:szCs w:val="28"/>
        </w:rPr>
        <w:t xml:space="preserve">Резюме. Текстология – одна из важнейших областей науки. Письменные данные представляют ценность для исследователей. Средневековые рукописи являются важным источником для тюркологии. Среди них есть переводы Корана на турецкий язык. Данная тема систематически не изучалась по разным причинам. В докладе основное внимание уделяется </w:t>
      </w:r>
      <w:proofErr w:type="spellStart"/>
      <w:r w:rsidRPr="000B77DC">
        <w:rPr>
          <w:rFonts w:asciiTheme="majorBidi" w:hAnsiTheme="majorBidi" w:cstheme="majorBidi"/>
          <w:iCs/>
          <w:sz w:val="28"/>
          <w:szCs w:val="28"/>
        </w:rPr>
        <w:t>древнетурецким</w:t>
      </w:r>
      <w:proofErr w:type="spellEnd"/>
      <w:r w:rsidRPr="000B77DC">
        <w:rPr>
          <w:rFonts w:asciiTheme="majorBidi" w:hAnsiTheme="majorBidi" w:cstheme="majorBidi"/>
          <w:iCs/>
          <w:sz w:val="28"/>
          <w:szCs w:val="28"/>
        </w:rPr>
        <w:t xml:space="preserve"> переводам Корана. Эта новая тема очень интересна для лингвистов и тюркологов. </w:t>
      </w:r>
    </w:p>
    <w:p w14:paraId="0D3594C4" w14:textId="77777777" w:rsidR="00FA63CB" w:rsidRPr="00635B2B" w:rsidRDefault="00FA63CB" w:rsidP="00FA63CB">
      <w:pPr>
        <w:spacing w:after="0" w:line="240" w:lineRule="auto"/>
        <w:rPr>
          <w:rFonts w:asciiTheme="majorBidi" w:hAnsiTheme="majorBidi" w:cstheme="majorBidi"/>
          <w:iCs/>
          <w:sz w:val="28"/>
          <w:szCs w:val="28"/>
        </w:rPr>
      </w:pPr>
      <w:r w:rsidRPr="000B77DC">
        <w:rPr>
          <w:rFonts w:asciiTheme="majorBidi" w:hAnsiTheme="majorBidi" w:cstheme="majorBidi"/>
          <w:iCs/>
          <w:sz w:val="28"/>
          <w:szCs w:val="28"/>
        </w:rPr>
        <w:t xml:space="preserve">Ключевые слова. текстология, тюркология, перевод Корана, </w:t>
      </w:r>
      <w:proofErr w:type="spellStart"/>
      <w:r w:rsidRPr="000B77DC">
        <w:rPr>
          <w:rFonts w:asciiTheme="majorBidi" w:hAnsiTheme="majorBidi" w:cstheme="majorBidi"/>
          <w:iCs/>
          <w:sz w:val="28"/>
          <w:szCs w:val="28"/>
        </w:rPr>
        <w:t>исламоведение</w:t>
      </w:r>
      <w:proofErr w:type="spellEnd"/>
      <w:r w:rsidRPr="000B77DC">
        <w:rPr>
          <w:rFonts w:asciiTheme="majorBidi" w:hAnsiTheme="majorBidi" w:cstheme="majorBidi"/>
          <w:iCs/>
          <w:sz w:val="28"/>
          <w:szCs w:val="28"/>
        </w:rPr>
        <w:t>, рукописи.</w:t>
      </w:r>
    </w:p>
    <w:p w14:paraId="5C76F700" w14:textId="77777777" w:rsidR="00FA63CB" w:rsidRPr="00FA63CB" w:rsidRDefault="00FA63CB" w:rsidP="00441B15">
      <w:pPr>
        <w:jc w:val="both"/>
        <w:rPr>
          <w:rFonts w:asciiTheme="majorBidi" w:hAnsiTheme="majorBidi" w:cstheme="majorBidi"/>
          <w:b/>
          <w:bCs/>
          <w:sz w:val="28"/>
          <w:szCs w:val="28"/>
        </w:rPr>
      </w:pPr>
    </w:p>
    <w:p w14:paraId="7E6253B3" w14:textId="0B31BDA6" w:rsidR="00441B15" w:rsidRPr="00FA63CB" w:rsidRDefault="00441B15" w:rsidP="00441B15">
      <w:pPr>
        <w:rPr>
          <w:rFonts w:asciiTheme="majorBidi" w:hAnsiTheme="majorBidi" w:cstheme="majorBidi"/>
          <w:sz w:val="28"/>
          <w:szCs w:val="28"/>
        </w:rPr>
      </w:pPr>
    </w:p>
    <w:p w14:paraId="76403BAC" w14:textId="77777777" w:rsidR="00441B15" w:rsidRPr="00FA63CB" w:rsidRDefault="00441B15" w:rsidP="00441B15">
      <w:pPr>
        <w:jc w:val="both"/>
        <w:rPr>
          <w:rFonts w:asciiTheme="majorBidi" w:hAnsiTheme="majorBidi" w:cstheme="majorBidi"/>
          <w:b/>
          <w:bCs/>
          <w:sz w:val="28"/>
          <w:szCs w:val="28"/>
        </w:rPr>
      </w:pPr>
    </w:p>
    <w:sectPr w:rsidR="00441B15" w:rsidRPr="00FA63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AD"/>
    <w:rsid w:val="000B77DC"/>
    <w:rsid w:val="00441B15"/>
    <w:rsid w:val="00560BAD"/>
    <w:rsid w:val="00635B2B"/>
    <w:rsid w:val="006B62C5"/>
    <w:rsid w:val="00787303"/>
    <w:rsid w:val="00901867"/>
    <w:rsid w:val="00AD09D2"/>
    <w:rsid w:val="00F15A1A"/>
    <w:rsid w:val="00F26CA1"/>
    <w:rsid w:val="00FA63C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019BC"/>
  <w15:chartTrackingRefBased/>
  <w15:docId w15:val="{4047D215-A2FD-4E1A-8393-777A9BFB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1">
    <w:name w:val="Normal1"/>
    <w:qFormat/>
    <w:rsid w:val="00441B15"/>
    <w:pPr>
      <w:spacing w:before="100" w:beforeAutospacing="1" w:after="100" w:afterAutospacing="1" w:line="256" w:lineRule="auto"/>
    </w:pPr>
    <w:rPr>
      <w:rFonts w:ascii="Calibri" w:eastAsia="Times New Roman" w:hAnsi="Calibri" w:cs="Times New Roman"/>
      <w:sz w:val="24"/>
      <w:szCs w:val="24"/>
      <w:lang w:val="kk-KZ"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1220</Characters>
  <Application>Microsoft Macintosh Word</Application>
  <DocSecurity>0</DocSecurity>
  <Lines>10</Lines>
  <Paragraphs>2</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KZ</cp:lastModifiedBy>
  <cp:revision>2</cp:revision>
  <dcterms:created xsi:type="dcterms:W3CDTF">2024-10-10T08:21:00Z</dcterms:created>
  <dcterms:modified xsi:type="dcterms:W3CDTF">2024-10-10T08:21:00Z</dcterms:modified>
</cp:coreProperties>
</file>