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8B5" w:rsidRDefault="007318B5" w:rsidP="007318B5">
      <w:pPr>
        <w:pStyle w:val="a4"/>
        <w:spacing w:before="0" w:beforeAutospacing="0" w:after="120" w:afterAutospacing="0"/>
        <w:jc w:val="center"/>
        <w:rPr>
          <w:b/>
          <w:sz w:val="22"/>
          <w:szCs w:val="22"/>
          <w:lang w:val="kk-KZ"/>
        </w:rPr>
      </w:pPr>
      <w:r w:rsidRPr="006A4F39">
        <w:rPr>
          <w:b/>
          <w:sz w:val="22"/>
          <w:szCs w:val="22"/>
          <w:lang w:val="tr-TR"/>
        </w:rPr>
        <w:t>ПАТШАЛЫҚ РЕСЕЙ КЕЗЕҢІНДЕ</w:t>
      </w:r>
      <w:r w:rsidRPr="006A4F39">
        <w:rPr>
          <w:b/>
          <w:sz w:val="22"/>
          <w:szCs w:val="22"/>
          <w:lang w:val="kk-KZ"/>
        </w:rPr>
        <w:t>ГІ</w:t>
      </w:r>
      <w:r w:rsidRPr="006A4F39">
        <w:rPr>
          <w:b/>
          <w:sz w:val="22"/>
          <w:szCs w:val="22"/>
          <w:lang w:val="tr-TR"/>
        </w:rPr>
        <w:t xml:space="preserve"> ОСМАНЛЫ ТҮРІКТЕРІ МЕН ҚАЗАҚТАР АРАСЫНДАҒЫ САЯСИ </w:t>
      </w:r>
      <w:r>
        <w:rPr>
          <w:b/>
          <w:sz w:val="22"/>
          <w:szCs w:val="22"/>
          <w:lang w:val="kk-KZ"/>
        </w:rPr>
        <w:t>ҚАРЫМ-</w:t>
      </w:r>
      <w:r w:rsidRPr="006A4F39">
        <w:rPr>
          <w:b/>
          <w:sz w:val="22"/>
          <w:szCs w:val="22"/>
          <w:lang w:val="tr-TR"/>
        </w:rPr>
        <w:t xml:space="preserve">ҚАТЫНАСТАР </w:t>
      </w:r>
      <w:r w:rsidRPr="006A4F39">
        <w:rPr>
          <w:b/>
          <w:sz w:val="22"/>
          <w:szCs w:val="22"/>
          <w:lang w:val="kk-KZ"/>
        </w:rPr>
        <w:t>(</w:t>
      </w:r>
      <w:r w:rsidRPr="006A4F39">
        <w:rPr>
          <w:b/>
          <w:sz w:val="22"/>
          <w:szCs w:val="22"/>
          <w:lang w:val="tr-TR"/>
        </w:rPr>
        <w:t>XIX ҒАСЫРДЫ</w:t>
      </w:r>
      <w:r>
        <w:rPr>
          <w:b/>
          <w:sz w:val="22"/>
          <w:szCs w:val="22"/>
          <w:lang w:val="tr-TR"/>
        </w:rPr>
        <w:t>Ң СОҢЫ МЕН XX ҒАСЫРДЫҢ БАСЫ)</w:t>
      </w:r>
    </w:p>
    <w:p w:rsidR="007318B5" w:rsidRPr="00B5691E" w:rsidRDefault="007318B5" w:rsidP="007318B5">
      <w:pPr>
        <w:pStyle w:val="a4"/>
        <w:spacing w:before="0" w:beforeAutospacing="0" w:after="0" w:afterAutospacing="0"/>
        <w:jc w:val="right"/>
        <w:rPr>
          <w:sz w:val="22"/>
          <w:szCs w:val="22"/>
          <w:lang w:val="kk-KZ"/>
        </w:rPr>
      </w:pPr>
      <w:r w:rsidRPr="00B5691E">
        <w:rPr>
          <w:sz w:val="22"/>
          <w:szCs w:val="22"/>
          <w:lang w:val="kk-KZ"/>
        </w:rPr>
        <w:t xml:space="preserve">Ақмарал Оспанова </w:t>
      </w:r>
    </w:p>
    <w:p w:rsidR="007318B5" w:rsidRPr="00B5691E" w:rsidRDefault="007318B5" w:rsidP="007318B5">
      <w:pPr>
        <w:pStyle w:val="a4"/>
        <w:spacing w:before="0" w:beforeAutospacing="0" w:after="0" w:afterAutospacing="0"/>
        <w:jc w:val="right"/>
        <w:rPr>
          <w:sz w:val="22"/>
          <w:szCs w:val="22"/>
          <w:lang w:val="tr-TR"/>
        </w:rPr>
      </w:pPr>
      <w:r w:rsidRPr="00B5691E">
        <w:rPr>
          <w:sz w:val="22"/>
          <w:szCs w:val="22"/>
          <w:lang w:val="tr-TR"/>
        </w:rPr>
        <w:t xml:space="preserve">PhD </w:t>
      </w:r>
      <w:r w:rsidRPr="00B5691E">
        <w:rPr>
          <w:sz w:val="22"/>
          <w:szCs w:val="22"/>
          <w:lang w:val="kk-KZ"/>
        </w:rPr>
        <w:t>доктор, Қазақстан Республикасының Ұлттық музейі, Астана, Қазақстан</w:t>
      </w:r>
      <w:r w:rsidRPr="00B5691E">
        <w:rPr>
          <w:sz w:val="22"/>
          <w:szCs w:val="22"/>
          <w:lang w:val="tr-TR"/>
        </w:rPr>
        <w:t xml:space="preserve">, </w:t>
      </w:r>
    </w:p>
    <w:p w:rsidR="007318B5" w:rsidRPr="00B5691E" w:rsidRDefault="007318B5" w:rsidP="007318B5">
      <w:pPr>
        <w:pStyle w:val="a4"/>
        <w:spacing w:before="0" w:beforeAutospacing="0" w:after="0" w:afterAutospacing="0"/>
        <w:jc w:val="right"/>
        <w:rPr>
          <w:sz w:val="22"/>
          <w:szCs w:val="22"/>
          <w:lang w:val="kk-KZ"/>
        </w:rPr>
      </w:pPr>
      <w:r w:rsidRPr="00B5691E">
        <w:rPr>
          <w:sz w:val="22"/>
          <w:szCs w:val="22"/>
          <w:lang w:val="tr-TR"/>
        </w:rPr>
        <w:t xml:space="preserve">e-mail: </w:t>
      </w:r>
      <w:hyperlink r:id="rId4" w:history="1">
        <w:r w:rsidRPr="00B5691E">
          <w:rPr>
            <w:rStyle w:val="a3"/>
            <w:sz w:val="22"/>
            <w:szCs w:val="22"/>
            <w:lang w:val="tr-TR"/>
          </w:rPr>
          <w:t>ospanova_akmaral@mail.ru</w:t>
        </w:r>
      </w:hyperlink>
      <w:r w:rsidRPr="00B5691E">
        <w:rPr>
          <w:sz w:val="22"/>
          <w:szCs w:val="22"/>
          <w:lang w:val="tr-TR"/>
        </w:rPr>
        <w:t xml:space="preserve">,  </w:t>
      </w:r>
      <w:hyperlink r:id="rId5" w:history="1">
        <w:r w:rsidRPr="00B5691E">
          <w:rPr>
            <w:rStyle w:val="a3"/>
            <w:sz w:val="22"/>
            <w:szCs w:val="22"/>
            <w:lang w:val="tr-TR"/>
          </w:rPr>
          <w:t>ORCİD</w:t>
        </w:r>
        <w:r w:rsidRPr="00B5691E">
          <w:rPr>
            <w:rStyle w:val="a3"/>
            <w:sz w:val="22"/>
            <w:szCs w:val="22"/>
            <w:lang w:val="kk-KZ"/>
          </w:rPr>
          <w:t>:0000-0003-2436-7109</w:t>
        </w:r>
      </w:hyperlink>
    </w:p>
    <w:p w:rsidR="007318B5" w:rsidRPr="00B5691E" w:rsidRDefault="007318B5" w:rsidP="007318B5">
      <w:pPr>
        <w:pStyle w:val="a4"/>
        <w:spacing w:before="0" w:beforeAutospacing="0" w:after="0" w:afterAutospacing="0"/>
        <w:jc w:val="right"/>
        <w:rPr>
          <w:b/>
          <w:sz w:val="22"/>
          <w:szCs w:val="22"/>
          <w:lang w:val="tr-TR"/>
        </w:rPr>
      </w:pPr>
      <w:r>
        <w:rPr>
          <w:b/>
          <w:sz w:val="22"/>
          <w:szCs w:val="22"/>
          <w:lang w:val="kk-KZ"/>
        </w:rPr>
        <w:t xml:space="preserve"> </w:t>
      </w:r>
      <w:r>
        <w:rPr>
          <w:b/>
          <w:sz w:val="22"/>
          <w:szCs w:val="22"/>
          <w:lang w:val="tr-TR"/>
        </w:rPr>
        <w:t xml:space="preserve"> </w:t>
      </w:r>
    </w:p>
    <w:p w:rsidR="007318B5" w:rsidRDefault="007318B5" w:rsidP="007318B5">
      <w:pPr>
        <w:pStyle w:val="a4"/>
        <w:spacing w:before="0" w:beforeAutospacing="0" w:after="0" w:afterAutospacing="0"/>
        <w:ind w:firstLine="708"/>
        <w:jc w:val="center"/>
        <w:rPr>
          <w:b/>
          <w:lang w:val="tr-TR"/>
        </w:rPr>
      </w:pPr>
      <w:r w:rsidRPr="00BF2DC8">
        <w:rPr>
          <w:b/>
          <w:lang w:val="kk-KZ"/>
        </w:rPr>
        <w:t>Аңдатпа</w:t>
      </w:r>
    </w:p>
    <w:p w:rsidR="007318B5" w:rsidRPr="00BF2DC8" w:rsidRDefault="007318B5" w:rsidP="007318B5">
      <w:pPr>
        <w:pStyle w:val="a4"/>
        <w:spacing w:before="0" w:beforeAutospacing="0" w:after="0" w:afterAutospacing="0"/>
        <w:ind w:firstLine="567"/>
        <w:jc w:val="both"/>
        <w:rPr>
          <w:lang w:val="tr-TR"/>
        </w:rPr>
      </w:pPr>
      <w:r w:rsidRPr="00BF2DC8">
        <w:rPr>
          <w:lang w:val="tr-TR"/>
        </w:rPr>
        <w:t>XIX ғасырдың екінші жартысында патшалық Ресей үкіметі Түркістан хандықтарын толықтай басып алғаннан кейін Орталық Азиядағы барлық түркі халықтарының шет мемлекеттермен байланыстарын қатаң бақылауға алуға тырысты. Патшалық Ресей Түркістан халықтарының Османлы түріктерімен байланыс орнатуы жергілікті халықтың үкіметке қарсы көтерілісіне әкелуі мүмкін деген қорқынышпен олардың Османлы түріктерімен қарым-қатынасын шектеді. Бұл мақалада XIX ғасырда Қазақстан аумағында діни білім берумен және саудамен айналысқан Османлы түріктеріне қатысты патшалық Ресей шенеуніктері тарапынан жүргізілген қаралау науқанының себептері мен салдары талданады. Сүргінге ұшырағандардың Османлы жеріне жер аударылмас бұрынғы әлеуметтік жағдайы туралы ақпарат беріліп, айыптау әрекеттері егжей-тегжейлі баяндалады. Сонымен қатар, қазақ жерлерін басқарған Ресей генерал-губернаторлары арасындағы хат алмасулар мен түрік азаматтарын жер аудару әрекеттері Қазақстанның Орталық мұрағат құжаттарына сүйене отырып талданады. Зерттеуде XIX ғасырдың соңы мен XX ғасырдың басында қазақтар мен Османлы түріктерінің байланыстары тарихи тұрғыдан қарастырылады.</w:t>
      </w:r>
    </w:p>
    <w:p w:rsidR="007318B5" w:rsidRPr="00BF2DC8" w:rsidRDefault="007318B5" w:rsidP="007318B5">
      <w:pPr>
        <w:pStyle w:val="a4"/>
        <w:spacing w:before="0" w:beforeAutospacing="0" w:after="0" w:afterAutospacing="0"/>
        <w:ind w:firstLine="708"/>
        <w:jc w:val="both"/>
        <w:rPr>
          <w:lang w:val="tr-TR"/>
        </w:rPr>
      </w:pPr>
      <w:r w:rsidRPr="006A4F39">
        <w:rPr>
          <w:b/>
          <w:lang w:val="kk-KZ"/>
        </w:rPr>
        <w:t>Кілт</w:t>
      </w:r>
      <w:r w:rsidRPr="006A4F39">
        <w:rPr>
          <w:b/>
          <w:lang w:val="tr-TR"/>
        </w:rPr>
        <w:t xml:space="preserve"> сөздер:</w:t>
      </w:r>
      <w:r w:rsidRPr="00BF2DC8">
        <w:rPr>
          <w:lang w:val="tr-TR"/>
        </w:rPr>
        <w:t xml:space="preserve"> Қазақ түріктері, Османлы түріктері, Патшалық Ресей, Жас түріктер.</w:t>
      </w:r>
    </w:p>
    <w:p w:rsidR="007318B5" w:rsidRPr="00B5691E" w:rsidRDefault="007318B5" w:rsidP="007318B5">
      <w:pPr>
        <w:pStyle w:val="a4"/>
        <w:jc w:val="center"/>
        <w:rPr>
          <w:b/>
          <w:sz w:val="22"/>
          <w:szCs w:val="22"/>
          <w:lang w:val="tr-TR"/>
        </w:rPr>
      </w:pPr>
    </w:p>
    <w:p w:rsidR="007318B5" w:rsidRDefault="007318B5" w:rsidP="007318B5">
      <w:pPr>
        <w:spacing w:line="240" w:lineRule="auto"/>
        <w:jc w:val="center"/>
        <w:rPr>
          <w:b/>
          <w:sz w:val="22"/>
        </w:rPr>
      </w:pPr>
      <w:r w:rsidRPr="006A4F39">
        <w:rPr>
          <w:b/>
          <w:sz w:val="22"/>
        </w:rPr>
        <w:t>ÇARLIK RUSYA DÖNEMİNDE OSMANLI TÜRKLERİ VE KAZAKLAR ARASINDAKİ SİYASİ İLİŞKİLER</w:t>
      </w:r>
      <w:r w:rsidRPr="006A4F39">
        <w:rPr>
          <w:sz w:val="22"/>
        </w:rPr>
        <w:t xml:space="preserve"> </w:t>
      </w:r>
      <w:r w:rsidRPr="006A4F39">
        <w:rPr>
          <w:b/>
          <w:sz w:val="22"/>
          <w:lang w:val="kk-KZ"/>
        </w:rPr>
        <w:t xml:space="preserve"> </w:t>
      </w:r>
      <w:r w:rsidRPr="006A4F39">
        <w:rPr>
          <w:b/>
          <w:sz w:val="22"/>
        </w:rPr>
        <w:t xml:space="preserve">(XIX YY. SONU </w:t>
      </w:r>
      <w:r>
        <w:rPr>
          <w:b/>
          <w:sz w:val="22"/>
        </w:rPr>
        <w:t xml:space="preserve">VE </w:t>
      </w:r>
      <w:r w:rsidRPr="006A4F39">
        <w:rPr>
          <w:b/>
          <w:sz w:val="22"/>
        </w:rPr>
        <w:t>XX YY. BAŞLANGICI)</w:t>
      </w:r>
    </w:p>
    <w:p w:rsidR="007318B5" w:rsidRDefault="007318B5" w:rsidP="007318B5">
      <w:pPr>
        <w:spacing w:line="240" w:lineRule="auto"/>
        <w:jc w:val="center"/>
        <w:rPr>
          <w:b/>
          <w:sz w:val="22"/>
        </w:rPr>
      </w:pPr>
    </w:p>
    <w:p w:rsidR="007318B5" w:rsidRPr="00A14877" w:rsidRDefault="007318B5" w:rsidP="00B96734">
      <w:pPr>
        <w:spacing w:after="0" w:line="240" w:lineRule="auto"/>
        <w:jc w:val="right"/>
        <w:rPr>
          <w:sz w:val="22"/>
        </w:rPr>
      </w:pPr>
      <w:bookmarkStart w:id="0" w:name="_GoBack"/>
      <w:r w:rsidRPr="00A14877">
        <w:rPr>
          <w:sz w:val="22"/>
        </w:rPr>
        <w:t>Akmaral Ospanova</w:t>
      </w:r>
    </w:p>
    <w:p w:rsidR="007318B5" w:rsidRPr="00A14877" w:rsidRDefault="007318B5" w:rsidP="00B96734">
      <w:pPr>
        <w:spacing w:after="0" w:line="240" w:lineRule="auto"/>
        <w:jc w:val="right"/>
        <w:rPr>
          <w:sz w:val="22"/>
        </w:rPr>
      </w:pPr>
      <w:r w:rsidRPr="00A14877">
        <w:rPr>
          <w:sz w:val="22"/>
        </w:rPr>
        <w:t>Dr. Kazakistan Cumhuriyeti Ulusal Müzesi, Astana, Kazakistan</w:t>
      </w:r>
    </w:p>
    <w:p w:rsidR="007318B5" w:rsidRPr="00B5691E" w:rsidRDefault="007318B5" w:rsidP="00B96734">
      <w:pPr>
        <w:pStyle w:val="a4"/>
        <w:spacing w:before="0" w:beforeAutospacing="0" w:after="0" w:afterAutospacing="0"/>
        <w:jc w:val="right"/>
        <w:rPr>
          <w:sz w:val="22"/>
          <w:szCs w:val="22"/>
          <w:lang w:val="kk-KZ"/>
        </w:rPr>
      </w:pPr>
      <w:r w:rsidRPr="00B5691E">
        <w:rPr>
          <w:sz w:val="22"/>
          <w:szCs w:val="22"/>
          <w:lang w:val="tr-TR"/>
        </w:rPr>
        <w:t xml:space="preserve">e-mail: </w:t>
      </w:r>
      <w:hyperlink r:id="rId6" w:history="1">
        <w:r w:rsidRPr="00B5691E">
          <w:rPr>
            <w:rStyle w:val="a3"/>
            <w:sz w:val="22"/>
            <w:szCs w:val="22"/>
            <w:lang w:val="tr-TR"/>
          </w:rPr>
          <w:t>ospanova_akmaral@mail.ru</w:t>
        </w:r>
      </w:hyperlink>
      <w:r w:rsidRPr="00B5691E">
        <w:rPr>
          <w:sz w:val="22"/>
          <w:szCs w:val="22"/>
          <w:lang w:val="tr-TR"/>
        </w:rPr>
        <w:t xml:space="preserve">,  </w:t>
      </w:r>
      <w:hyperlink r:id="rId7" w:history="1">
        <w:r w:rsidRPr="00B5691E">
          <w:rPr>
            <w:rStyle w:val="a3"/>
            <w:sz w:val="22"/>
            <w:szCs w:val="22"/>
            <w:lang w:val="tr-TR"/>
          </w:rPr>
          <w:t>ORCİD</w:t>
        </w:r>
        <w:r w:rsidRPr="00B5691E">
          <w:rPr>
            <w:rStyle w:val="a3"/>
            <w:sz w:val="22"/>
            <w:szCs w:val="22"/>
            <w:lang w:val="kk-KZ"/>
          </w:rPr>
          <w:t>:0000-0003-2436-7109</w:t>
        </w:r>
      </w:hyperlink>
    </w:p>
    <w:bookmarkEnd w:id="0"/>
    <w:p w:rsidR="007318B5" w:rsidRPr="00A14877" w:rsidRDefault="007318B5" w:rsidP="007318B5">
      <w:pPr>
        <w:spacing w:after="0" w:line="240" w:lineRule="auto"/>
        <w:ind w:firstLine="698"/>
        <w:rPr>
          <w:b/>
          <w:sz w:val="22"/>
          <w:lang w:val="kk-KZ"/>
        </w:rPr>
      </w:pPr>
    </w:p>
    <w:p w:rsidR="007318B5" w:rsidRDefault="007318B5" w:rsidP="007318B5">
      <w:pPr>
        <w:spacing w:after="0" w:line="240" w:lineRule="auto"/>
        <w:ind w:firstLine="698"/>
        <w:jc w:val="center"/>
        <w:rPr>
          <w:b/>
          <w:sz w:val="22"/>
        </w:rPr>
      </w:pPr>
      <w:r w:rsidRPr="00A14877">
        <w:rPr>
          <w:b/>
          <w:sz w:val="22"/>
        </w:rPr>
        <w:t>Özet</w:t>
      </w:r>
    </w:p>
    <w:p w:rsidR="007318B5" w:rsidRPr="00856841" w:rsidRDefault="007318B5" w:rsidP="007318B5">
      <w:pPr>
        <w:spacing w:after="120" w:line="240" w:lineRule="auto"/>
        <w:ind w:firstLine="557"/>
        <w:rPr>
          <w:b/>
          <w:sz w:val="22"/>
        </w:rPr>
      </w:pPr>
      <w:r w:rsidRPr="006A4F39">
        <w:rPr>
          <w:sz w:val="22"/>
        </w:rPr>
        <w:t>XIX yüzyılın ikinci yarısında Çarlık Rusya hükümeti Türkistan Hanlıklarını tamamen işgal ettikten sonra tüm Orta Asya Türklerinin dış ülkelerle bağlantılarını iyice kontrol altına almaya çalışmışlardır. Çarlık Rusya Türkistan halklarının Osmanlı Türkleri ile bağlantı kurmaları halinde yerel halkın hükümete karşı ayaklanmalarından korkarak onların Osmanlı Türkleri ile ilişki kurmalarını engellemiştir.</w:t>
      </w:r>
      <w:r>
        <w:rPr>
          <w:b/>
          <w:sz w:val="22"/>
        </w:rPr>
        <w:t xml:space="preserve"> </w:t>
      </w:r>
      <w:r w:rsidRPr="006A4F39">
        <w:rPr>
          <w:sz w:val="22"/>
        </w:rPr>
        <w:t>Makalede XIX. yy. da Kazakistan topraklarında yaşayan, dini eğitim veren ve ticaretle uğraşan Osmanlı Türklerine karşı, Çarlık Rusya yetkilileri tarafından gerçekleştirilen karalama kampanyalarının sebepleri ve sonuçları değerlendirilmektedir. Sürgün edilenlerin, Osmanlı topraklarına tehcir edilmeden önceki sosyal durumu hakkında bilgi verilerek, suçlama hareketleri ayrıntılı olarak belirtilmektedir. Ayrıca, Kazak topraklarını idare eden Rus Genel Valilerinin kendi aralarında yazıştığı mektuplar ve Türk vatandaşlarının sürgün edilme işlemleri Kazakistan Merkez Arşiv belgelerine dayanılarak analiz edilmektedir.</w:t>
      </w:r>
      <w:r>
        <w:rPr>
          <w:b/>
          <w:sz w:val="22"/>
        </w:rPr>
        <w:t xml:space="preserve"> </w:t>
      </w:r>
      <w:r w:rsidRPr="006A4F39">
        <w:rPr>
          <w:sz w:val="22"/>
        </w:rPr>
        <w:t>Çalışmada ХІХ Yüzyılın sonu XX Yüzyılın başlangıcında Kazak ve Osmanlı Türklerinin bağlantıları tarihi bakış</w:t>
      </w:r>
      <w:r w:rsidRPr="006A4F39">
        <w:rPr>
          <w:color w:val="F79646"/>
          <w:sz w:val="22"/>
        </w:rPr>
        <w:t xml:space="preserve"> </w:t>
      </w:r>
      <w:r w:rsidRPr="006A4F39">
        <w:rPr>
          <w:sz w:val="22"/>
        </w:rPr>
        <w:t>açısıyla</w:t>
      </w:r>
      <w:r w:rsidRPr="006A4F39">
        <w:rPr>
          <w:color w:val="F79646"/>
          <w:sz w:val="22"/>
        </w:rPr>
        <w:t xml:space="preserve"> </w:t>
      </w:r>
      <w:r w:rsidRPr="006A4F39">
        <w:rPr>
          <w:sz w:val="22"/>
        </w:rPr>
        <w:t xml:space="preserve">incelenmektedir. </w:t>
      </w:r>
    </w:p>
    <w:p w:rsidR="007318B5" w:rsidRPr="006A4F39" w:rsidRDefault="007318B5" w:rsidP="007318B5">
      <w:pPr>
        <w:spacing w:after="120" w:line="240" w:lineRule="auto"/>
        <w:ind w:firstLine="557"/>
        <w:rPr>
          <w:b/>
          <w:sz w:val="22"/>
        </w:rPr>
      </w:pPr>
      <w:r w:rsidRPr="006A4F39">
        <w:rPr>
          <w:b/>
          <w:iCs/>
          <w:sz w:val="22"/>
        </w:rPr>
        <w:t>Anahtar Kelimeler:</w:t>
      </w:r>
      <w:r w:rsidRPr="006A4F39">
        <w:rPr>
          <w:b/>
          <w:sz w:val="22"/>
        </w:rPr>
        <w:t xml:space="preserve"> </w:t>
      </w:r>
      <w:r w:rsidRPr="006A4F39">
        <w:rPr>
          <w:sz w:val="22"/>
        </w:rPr>
        <w:t xml:space="preserve">Kazak Türkleri, Osmanlı Türkleri, Çarlık Rusya, Jön Türkler (Genç Türkler).  </w:t>
      </w:r>
    </w:p>
    <w:p w:rsidR="007318B5" w:rsidRPr="006A4F39" w:rsidRDefault="007318B5" w:rsidP="007318B5">
      <w:pPr>
        <w:spacing w:line="240" w:lineRule="auto"/>
        <w:jc w:val="center"/>
        <w:rPr>
          <w:b/>
          <w:sz w:val="22"/>
        </w:rPr>
      </w:pPr>
    </w:p>
    <w:p w:rsidR="007318B5" w:rsidRDefault="007318B5" w:rsidP="007318B5">
      <w:pPr>
        <w:spacing w:before="100" w:beforeAutospacing="1" w:after="100" w:afterAutospacing="1" w:line="240" w:lineRule="auto"/>
        <w:ind w:left="0" w:firstLine="0"/>
        <w:jc w:val="center"/>
      </w:pPr>
      <w:r w:rsidRPr="006A4F39">
        <w:rPr>
          <w:b/>
          <w:color w:val="auto"/>
          <w:sz w:val="22"/>
          <w:lang w:val="en-US" w:eastAsia="ru-RU"/>
        </w:rPr>
        <w:t xml:space="preserve">POLITICAL RELATIONS BETWEEN THE OTTOMAN TURKS AND KAZAKHS DURING THE TSARIST RUSSIA PERIOD </w:t>
      </w:r>
      <w:r w:rsidRPr="00B5691E">
        <w:rPr>
          <w:b/>
          <w:sz w:val="22"/>
          <w:lang w:val="en-US"/>
        </w:rPr>
        <w:t>(</w:t>
      </w:r>
      <w:r>
        <w:rPr>
          <w:b/>
          <w:sz w:val="22"/>
        </w:rPr>
        <w:t xml:space="preserve">THE </w:t>
      </w:r>
      <w:r w:rsidRPr="00B5691E">
        <w:rPr>
          <w:b/>
          <w:sz w:val="22"/>
          <w:lang w:val="en-US"/>
        </w:rPr>
        <w:t xml:space="preserve">END OF </w:t>
      </w:r>
      <w:r>
        <w:rPr>
          <w:b/>
          <w:sz w:val="22"/>
          <w:lang w:val="en-US"/>
        </w:rPr>
        <w:t xml:space="preserve">THE </w:t>
      </w:r>
      <w:r w:rsidRPr="00B5691E">
        <w:rPr>
          <w:b/>
          <w:sz w:val="22"/>
          <w:lang w:val="en-US"/>
        </w:rPr>
        <w:t>19th CENTURY</w:t>
      </w:r>
      <w:r>
        <w:rPr>
          <w:b/>
          <w:sz w:val="22"/>
          <w:lang w:val="en-US"/>
        </w:rPr>
        <w:t xml:space="preserve"> - THE </w:t>
      </w:r>
      <w:r w:rsidRPr="00B5691E">
        <w:rPr>
          <w:b/>
          <w:sz w:val="22"/>
          <w:lang w:val="en-US"/>
        </w:rPr>
        <w:t xml:space="preserve">BEGINNING OF </w:t>
      </w:r>
      <w:r>
        <w:rPr>
          <w:b/>
          <w:sz w:val="22"/>
          <w:lang w:val="en-US"/>
        </w:rPr>
        <w:t xml:space="preserve">THE </w:t>
      </w:r>
      <w:r w:rsidRPr="00B5691E">
        <w:rPr>
          <w:b/>
          <w:sz w:val="22"/>
          <w:lang w:val="en-US"/>
        </w:rPr>
        <w:t>20th CENTURY)</w:t>
      </w:r>
      <w:r w:rsidRPr="00B5691E">
        <w:t xml:space="preserve"> </w:t>
      </w:r>
    </w:p>
    <w:p w:rsidR="007318B5" w:rsidRPr="00A14877" w:rsidRDefault="007318B5" w:rsidP="007318B5">
      <w:pPr>
        <w:spacing w:after="0" w:line="240" w:lineRule="auto"/>
        <w:ind w:left="0" w:firstLine="0"/>
        <w:jc w:val="right"/>
        <w:rPr>
          <w:sz w:val="22"/>
          <w:lang w:val="en-US"/>
        </w:rPr>
      </w:pPr>
      <w:proofErr w:type="spellStart"/>
      <w:r w:rsidRPr="00A14877">
        <w:rPr>
          <w:sz w:val="22"/>
          <w:lang w:val="en-US"/>
        </w:rPr>
        <w:t>Akmaral</w:t>
      </w:r>
      <w:proofErr w:type="spellEnd"/>
      <w:r w:rsidRPr="00A14877">
        <w:rPr>
          <w:sz w:val="22"/>
          <w:lang w:val="en-US"/>
        </w:rPr>
        <w:t xml:space="preserve"> </w:t>
      </w:r>
      <w:proofErr w:type="spellStart"/>
      <w:r w:rsidRPr="00A14877">
        <w:rPr>
          <w:sz w:val="22"/>
          <w:lang w:val="en-US"/>
        </w:rPr>
        <w:t>Ospanova</w:t>
      </w:r>
      <w:proofErr w:type="spellEnd"/>
    </w:p>
    <w:p w:rsidR="007318B5" w:rsidRPr="00A14877" w:rsidRDefault="007318B5" w:rsidP="007318B5">
      <w:pPr>
        <w:spacing w:after="0" w:line="240" w:lineRule="auto"/>
        <w:ind w:left="0" w:firstLine="0"/>
        <w:jc w:val="right"/>
        <w:rPr>
          <w:sz w:val="22"/>
          <w:lang w:val="en-US"/>
        </w:rPr>
      </w:pPr>
      <w:r w:rsidRPr="00A14877">
        <w:rPr>
          <w:sz w:val="22"/>
          <w:lang w:val="en-US"/>
        </w:rPr>
        <w:t>Dr. National Museum of the Republic of Kazakhstan, Astana, Kazakhstan</w:t>
      </w:r>
    </w:p>
    <w:p w:rsidR="007318B5" w:rsidRPr="00A14877" w:rsidRDefault="007318B5" w:rsidP="007318B5">
      <w:pPr>
        <w:pStyle w:val="a4"/>
        <w:spacing w:before="0" w:beforeAutospacing="0" w:after="0" w:afterAutospacing="0"/>
        <w:jc w:val="right"/>
        <w:rPr>
          <w:sz w:val="22"/>
          <w:szCs w:val="22"/>
          <w:lang w:val="kk-KZ"/>
        </w:rPr>
      </w:pPr>
      <w:r w:rsidRPr="00A14877">
        <w:rPr>
          <w:sz w:val="22"/>
          <w:szCs w:val="22"/>
          <w:lang w:val="tr-TR"/>
        </w:rPr>
        <w:t xml:space="preserve">e-mail: </w:t>
      </w:r>
      <w:hyperlink r:id="rId8" w:history="1">
        <w:r w:rsidRPr="00A14877">
          <w:rPr>
            <w:rStyle w:val="a3"/>
            <w:sz w:val="22"/>
            <w:szCs w:val="22"/>
            <w:lang w:val="tr-TR"/>
          </w:rPr>
          <w:t>ospanova_akmaral@mail.ru</w:t>
        </w:r>
      </w:hyperlink>
      <w:r w:rsidRPr="00A14877">
        <w:rPr>
          <w:sz w:val="22"/>
          <w:szCs w:val="22"/>
          <w:lang w:val="tr-TR"/>
        </w:rPr>
        <w:t xml:space="preserve">,  </w:t>
      </w:r>
      <w:hyperlink r:id="rId9" w:history="1">
        <w:r w:rsidRPr="00A14877">
          <w:rPr>
            <w:rStyle w:val="a3"/>
            <w:sz w:val="22"/>
            <w:szCs w:val="22"/>
            <w:lang w:val="tr-TR"/>
          </w:rPr>
          <w:t>ORCİD</w:t>
        </w:r>
        <w:r w:rsidRPr="00A14877">
          <w:rPr>
            <w:rStyle w:val="a3"/>
            <w:sz w:val="22"/>
            <w:szCs w:val="22"/>
            <w:lang w:val="kk-KZ"/>
          </w:rPr>
          <w:t>:0000-0003-2436-7109</w:t>
        </w:r>
      </w:hyperlink>
    </w:p>
    <w:p w:rsidR="007318B5" w:rsidRPr="00A14877" w:rsidRDefault="007318B5" w:rsidP="007318B5">
      <w:pPr>
        <w:spacing w:line="360" w:lineRule="auto"/>
        <w:jc w:val="center"/>
        <w:rPr>
          <w:b/>
          <w:sz w:val="24"/>
          <w:szCs w:val="24"/>
          <w:lang w:val="kk-KZ"/>
        </w:rPr>
      </w:pPr>
    </w:p>
    <w:p w:rsidR="007318B5" w:rsidRDefault="007318B5" w:rsidP="007318B5">
      <w:pPr>
        <w:spacing w:after="0" w:line="240" w:lineRule="auto"/>
        <w:ind w:left="0" w:firstLine="567"/>
        <w:rPr>
          <w:color w:val="auto"/>
          <w:sz w:val="24"/>
          <w:szCs w:val="24"/>
          <w:lang w:val="en-US" w:eastAsia="ru-RU"/>
        </w:rPr>
      </w:pPr>
      <w:r w:rsidRPr="006A4F39">
        <w:rPr>
          <w:b/>
          <w:color w:val="auto"/>
          <w:sz w:val="24"/>
          <w:szCs w:val="24"/>
          <w:lang w:val="en-US" w:eastAsia="ru-RU"/>
        </w:rPr>
        <w:t>A</w:t>
      </w:r>
      <w:r w:rsidRPr="00A14877">
        <w:rPr>
          <w:b/>
          <w:color w:val="auto"/>
          <w:sz w:val="24"/>
          <w:szCs w:val="24"/>
          <w:lang w:val="en-US" w:eastAsia="ru-RU"/>
        </w:rPr>
        <w:t>bstract</w:t>
      </w:r>
      <w:r w:rsidRPr="006A4F39">
        <w:rPr>
          <w:b/>
          <w:color w:val="auto"/>
          <w:sz w:val="24"/>
          <w:szCs w:val="24"/>
          <w:lang w:val="en-US" w:eastAsia="ru-RU"/>
        </w:rPr>
        <w:t>:</w:t>
      </w:r>
      <w:r w:rsidRPr="006A4F39">
        <w:rPr>
          <w:color w:val="auto"/>
          <w:sz w:val="24"/>
          <w:szCs w:val="24"/>
          <w:lang w:val="en-US" w:eastAsia="ru-RU"/>
        </w:rPr>
        <w:t xml:space="preserve"> In the second half of the 19th century, after the Tsarist Russian government completely occupied the Turkestan Khanates, it sought </w:t>
      </w:r>
      <w:proofErr w:type="gramStart"/>
      <w:r w:rsidRPr="006A4F39">
        <w:rPr>
          <w:color w:val="auto"/>
          <w:sz w:val="24"/>
          <w:szCs w:val="24"/>
          <w:lang w:val="en-US" w:eastAsia="ru-RU"/>
        </w:rPr>
        <w:t>to strictly control</w:t>
      </w:r>
      <w:proofErr w:type="gramEnd"/>
      <w:r w:rsidRPr="006A4F39">
        <w:rPr>
          <w:color w:val="auto"/>
          <w:sz w:val="24"/>
          <w:szCs w:val="24"/>
          <w:lang w:val="en-US" w:eastAsia="ru-RU"/>
        </w:rPr>
        <w:t xml:space="preserve"> the connections of all Central Asian Turks with foreign countries. Tsarist Russia, fearing that the Turkestan people establishing connections with the Ottoman Turks might lead to uprisings against the government, attempted to prevent these relations. This article examines the reasons and consequences of the smear campaigns carried out by Tsarist Russian officials against the Ottoman Turks, who lived, provided religious education, and engaged in trade in Kazakhstan in the 19th century. Information </w:t>
      </w:r>
      <w:proofErr w:type="gramStart"/>
      <w:r w:rsidRPr="006A4F39">
        <w:rPr>
          <w:color w:val="auto"/>
          <w:sz w:val="24"/>
          <w:szCs w:val="24"/>
          <w:lang w:val="en-US" w:eastAsia="ru-RU"/>
        </w:rPr>
        <w:t>is provided</w:t>
      </w:r>
      <w:proofErr w:type="gramEnd"/>
      <w:r w:rsidRPr="006A4F39">
        <w:rPr>
          <w:color w:val="auto"/>
          <w:sz w:val="24"/>
          <w:szCs w:val="24"/>
          <w:lang w:val="en-US" w:eastAsia="ru-RU"/>
        </w:rPr>
        <w:t xml:space="preserve"> about the social status of those exiled before their deportation to Ottoman lands, with detailed descriptions of the actions that led to their accusations. Furthermore, letters exchanged between Russian General Governors managing Kazakh territories and the deportation procedures of Turkish citizens </w:t>
      </w:r>
      <w:proofErr w:type="gramStart"/>
      <w:r w:rsidRPr="006A4F39">
        <w:rPr>
          <w:color w:val="auto"/>
          <w:sz w:val="24"/>
          <w:szCs w:val="24"/>
          <w:lang w:val="en-US" w:eastAsia="ru-RU"/>
        </w:rPr>
        <w:t>are analyzed</w:t>
      </w:r>
      <w:proofErr w:type="gramEnd"/>
      <w:r w:rsidRPr="006A4F39">
        <w:rPr>
          <w:color w:val="auto"/>
          <w:sz w:val="24"/>
          <w:szCs w:val="24"/>
          <w:lang w:val="en-US" w:eastAsia="ru-RU"/>
        </w:rPr>
        <w:t xml:space="preserve"> based on the documents from the Central Archives of Kazakhstan. The study examines the connections between Kazakhs and Ottoman Turks at the end of the 19th century and the beginning of the 20th century from a historical perspective.</w:t>
      </w:r>
    </w:p>
    <w:p w:rsidR="007318B5" w:rsidRPr="006A4F39" w:rsidRDefault="007318B5" w:rsidP="007318B5">
      <w:pPr>
        <w:spacing w:after="0" w:line="240" w:lineRule="auto"/>
        <w:ind w:left="0" w:firstLine="567"/>
        <w:rPr>
          <w:color w:val="auto"/>
          <w:sz w:val="24"/>
          <w:szCs w:val="24"/>
          <w:lang w:val="en-US" w:eastAsia="ru-RU"/>
        </w:rPr>
      </w:pPr>
      <w:r w:rsidRPr="006A4F39">
        <w:rPr>
          <w:b/>
          <w:color w:val="auto"/>
          <w:sz w:val="24"/>
          <w:szCs w:val="24"/>
          <w:lang w:val="en-US" w:eastAsia="ru-RU"/>
        </w:rPr>
        <w:t>Keywords:</w:t>
      </w:r>
      <w:r w:rsidRPr="006A4F39">
        <w:rPr>
          <w:color w:val="auto"/>
          <w:sz w:val="24"/>
          <w:szCs w:val="24"/>
          <w:lang w:val="en-US" w:eastAsia="ru-RU"/>
        </w:rPr>
        <w:t xml:space="preserve"> Kazakh Turks, Ottoman Turks, Tsarist Russia, Young Turks.</w:t>
      </w:r>
    </w:p>
    <w:p w:rsidR="00051596" w:rsidRPr="00427BCF" w:rsidRDefault="00051596" w:rsidP="00427BCF">
      <w:pPr>
        <w:rPr>
          <w:lang w:val="en-US"/>
        </w:rPr>
      </w:pPr>
    </w:p>
    <w:sectPr w:rsidR="00051596" w:rsidRPr="00427BCF" w:rsidSect="00427BCF">
      <w:pgSz w:w="11906" w:h="16838"/>
      <w:pgMar w:top="1985"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BCF"/>
    <w:rsid w:val="00051596"/>
    <w:rsid w:val="00427BCF"/>
    <w:rsid w:val="007318B5"/>
    <w:rsid w:val="00B967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19AE3F-269F-47F1-8A56-F8A67591C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7BCF"/>
    <w:pPr>
      <w:spacing w:after="34" w:line="249" w:lineRule="auto"/>
      <w:ind w:left="10" w:hanging="10"/>
      <w:jc w:val="both"/>
    </w:pPr>
    <w:rPr>
      <w:rFonts w:ascii="Times New Roman" w:eastAsia="Times New Roman" w:hAnsi="Times New Roman" w:cs="Times New Roman"/>
      <w:color w:val="000000"/>
      <w:sz w:val="28"/>
      <w:lang w:val="tr-TR" w:eastAsia="tr-T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427BCF"/>
    <w:rPr>
      <w:color w:val="0000FF"/>
      <w:u w:val="single"/>
    </w:rPr>
  </w:style>
  <w:style w:type="paragraph" w:styleId="a4">
    <w:name w:val="Normal (Web)"/>
    <w:basedOn w:val="a"/>
    <w:uiPriority w:val="99"/>
    <w:unhideWhenUsed/>
    <w:rsid w:val="00427BCF"/>
    <w:pPr>
      <w:spacing w:before="100" w:beforeAutospacing="1" w:after="100" w:afterAutospacing="1" w:line="240" w:lineRule="auto"/>
      <w:ind w:left="0" w:firstLine="0"/>
      <w:jc w:val="left"/>
    </w:pPr>
    <w:rPr>
      <w:color w:val="auto"/>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panova_akmaral@mail.ru" TargetMode="External"/><Relationship Id="rId3" Type="http://schemas.openxmlformats.org/officeDocument/2006/relationships/webSettings" Target="webSettings.xml"/><Relationship Id="rId7" Type="http://schemas.openxmlformats.org/officeDocument/2006/relationships/hyperlink" Target="mailto:0000-0003-2436-710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spanova_akmaral@mail.ru" TargetMode="External"/><Relationship Id="rId11" Type="http://schemas.openxmlformats.org/officeDocument/2006/relationships/theme" Target="theme/theme1.xml"/><Relationship Id="rId5" Type="http://schemas.openxmlformats.org/officeDocument/2006/relationships/hyperlink" Target="mailto:0000-0003-2436-7109" TargetMode="External"/><Relationship Id="rId10" Type="http://schemas.openxmlformats.org/officeDocument/2006/relationships/fontTable" Target="fontTable.xml"/><Relationship Id="rId4" Type="http://schemas.openxmlformats.org/officeDocument/2006/relationships/hyperlink" Target="mailto:ospanova_akmaral@mail.ru" TargetMode="External"/><Relationship Id="rId9" Type="http://schemas.openxmlformats.org/officeDocument/2006/relationships/hyperlink" Target="mailto:0000-0003-2436-71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730</Words>
  <Characters>4162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2024-10-09T07:06:00Z</dcterms:created>
  <dcterms:modified xsi:type="dcterms:W3CDTF">2024-10-09T07:12:00Z</dcterms:modified>
</cp:coreProperties>
</file>