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5CC" w:rsidRPr="00473E0F" w:rsidRDefault="00B815CC" w:rsidP="003F52C8">
      <w:pPr>
        <w:spacing w:after="120"/>
        <w:ind w:left="567" w:right="567"/>
        <w:jc w:val="center"/>
        <w:rPr>
          <w:rFonts w:ascii="Times New Roman" w:hAnsi="Times New Roman" w:cs="Times New Roman"/>
          <w:b/>
        </w:rPr>
      </w:pPr>
      <w:bookmarkStart w:id="0" w:name="_GoBack"/>
      <w:bookmarkEnd w:id="0"/>
      <w:r w:rsidRPr="00473E0F">
        <w:rPr>
          <w:rFonts w:ascii="Times New Roman" w:hAnsi="Times New Roman" w:cs="Times New Roman"/>
          <w:b/>
        </w:rPr>
        <w:t xml:space="preserve">Yabancı Seyyahların </w:t>
      </w:r>
      <w:r w:rsidR="00473E0F" w:rsidRPr="00473E0F">
        <w:rPr>
          <w:rFonts w:ascii="Times New Roman" w:hAnsi="Times New Roman" w:cs="Times New Roman"/>
          <w:b/>
        </w:rPr>
        <w:t>Tanıklığıyla</w:t>
      </w:r>
      <w:r w:rsidRPr="00473E0F">
        <w:rPr>
          <w:rFonts w:ascii="Times New Roman" w:hAnsi="Times New Roman" w:cs="Times New Roman"/>
          <w:b/>
        </w:rPr>
        <w:t xml:space="preserve"> Osmanlı Halkında Geçiş Ritüelleri</w:t>
      </w:r>
    </w:p>
    <w:p w:rsidR="00F37487" w:rsidRDefault="00F37487" w:rsidP="003F52C8">
      <w:pPr>
        <w:spacing w:after="0"/>
        <w:ind w:left="567" w:right="567"/>
        <w:jc w:val="center"/>
        <w:rPr>
          <w:rFonts w:ascii="Times New Roman" w:hAnsi="Times New Roman" w:cs="Times New Roman"/>
          <w:b/>
        </w:rPr>
      </w:pPr>
      <w:r w:rsidRPr="00F37487">
        <w:rPr>
          <w:rFonts w:ascii="Times New Roman" w:hAnsi="Times New Roman" w:cs="Times New Roman"/>
          <w:b/>
        </w:rPr>
        <w:t>Rites of Passage Witnessed by Foreign Travelers in Ottoman Society</w:t>
      </w:r>
    </w:p>
    <w:p w:rsidR="003F52C8" w:rsidRPr="003F52C8" w:rsidRDefault="003F52C8" w:rsidP="003F52C8">
      <w:pPr>
        <w:spacing w:after="0"/>
        <w:ind w:left="567" w:right="567"/>
        <w:jc w:val="center"/>
        <w:rPr>
          <w:rFonts w:ascii="Times New Roman" w:hAnsi="Times New Roman" w:cs="Times New Roman"/>
          <w:b/>
        </w:rPr>
      </w:pPr>
    </w:p>
    <w:p w:rsidR="00473E0F" w:rsidRDefault="00473E0F" w:rsidP="003F52C8">
      <w:pPr>
        <w:spacing w:after="0"/>
        <w:ind w:left="567" w:right="567"/>
        <w:jc w:val="center"/>
        <w:rPr>
          <w:rFonts w:ascii="Times New Roman" w:hAnsi="Times New Roman" w:cs="Times New Roman"/>
          <w:b/>
          <w:i/>
          <w:sz w:val="20"/>
        </w:rPr>
      </w:pPr>
      <w:r w:rsidRPr="00473E0F">
        <w:rPr>
          <w:rFonts w:ascii="Times New Roman" w:hAnsi="Times New Roman" w:cs="Times New Roman"/>
          <w:b/>
          <w:i/>
          <w:sz w:val="20"/>
        </w:rPr>
        <w:t>Onur ÇETİN</w:t>
      </w:r>
    </w:p>
    <w:p w:rsidR="00473E0F" w:rsidRDefault="005F0C3B" w:rsidP="003F52C8">
      <w:pPr>
        <w:spacing w:after="0"/>
        <w:ind w:left="567" w:right="567"/>
        <w:jc w:val="center"/>
        <w:rPr>
          <w:rFonts w:ascii="Times New Roman" w:hAnsi="Times New Roman" w:cs="Times New Roman"/>
          <w:b/>
          <w:i/>
          <w:sz w:val="20"/>
        </w:rPr>
      </w:pPr>
      <w:r>
        <w:rPr>
          <w:rFonts w:ascii="Times New Roman" w:hAnsi="Times New Roman" w:cs="Times New Roman"/>
          <w:b/>
          <w:i/>
          <w:sz w:val="20"/>
        </w:rPr>
        <w:t xml:space="preserve"> Öğretim Görevlisi,</w:t>
      </w:r>
      <w:r w:rsidR="00473E0F">
        <w:rPr>
          <w:rFonts w:ascii="Times New Roman" w:hAnsi="Times New Roman" w:cs="Times New Roman"/>
          <w:b/>
          <w:i/>
          <w:sz w:val="20"/>
        </w:rPr>
        <w:t xml:space="preserve"> Kayseri Üniversitesi, </w:t>
      </w:r>
      <w:hyperlink r:id="rId6" w:history="1">
        <w:r w:rsidR="00473E0F" w:rsidRPr="00DC3742">
          <w:rPr>
            <w:rStyle w:val="Kpr"/>
            <w:rFonts w:ascii="Times New Roman" w:hAnsi="Times New Roman" w:cs="Times New Roman"/>
            <w:b/>
            <w:i/>
            <w:sz w:val="20"/>
          </w:rPr>
          <w:t>onurcetin@kayseri.edu.tr</w:t>
        </w:r>
      </w:hyperlink>
      <w:r>
        <w:rPr>
          <w:rFonts w:ascii="Times New Roman" w:hAnsi="Times New Roman" w:cs="Times New Roman"/>
          <w:b/>
          <w:i/>
          <w:sz w:val="20"/>
        </w:rPr>
        <w:t>,</w:t>
      </w:r>
      <w:r w:rsidR="00473E0F">
        <w:rPr>
          <w:rFonts w:ascii="Times New Roman" w:hAnsi="Times New Roman" w:cs="Times New Roman"/>
          <w:b/>
          <w:i/>
          <w:sz w:val="20"/>
        </w:rPr>
        <w:t xml:space="preserve"> Orcid:0000-0002-6379-4405</w:t>
      </w:r>
    </w:p>
    <w:p w:rsidR="003F52C8" w:rsidRPr="00473E0F" w:rsidRDefault="003F52C8" w:rsidP="003F52C8">
      <w:pPr>
        <w:spacing w:after="0"/>
        <w:ind w:left="567" w:right="567"/>
        <w:jc w:val="center"/>
        <w:rPr>
          <w:rFonts w:ascii="Times New Roman" w:hAnsi="Times New Roman" w:cs="Times New Roman"/>
          <w:b/>
          <w:i/>
          <w:sz w:val="20"/>
        </w:rPr>
      </w:pPr>
    </w:p>
    <w:p w:rsidR="00473E0F" w:rsidRDefault="00473E0F" w:rsidP="003F52C8">
      <w:pPr>
        <w:spacing w:after="0"/>
        <w:ind w:left="567" w:right="567"/>
        <w:jc w:val="center"/>
        <w:rPr>
          <w:rFonts w:ascii="Times New Roman" w:hAnsi="Times New Roman" w:cs="Times New Roman"/>
          <w:b/>
          <w:i/>
          <w:sz w:val="20"/>
        </w:rPr>
      </w:pPr>
      <w:r w:rsidRPr="00473E0F">
        <w:rPr>
          <w:rFonts w:ascii="Times New Roman" w:hAnsi="Times New Roman" w:cs="Times New Roman"/>
          <w:b/>
          <w:i/>
          <w:sz w:val="20"/>
        </w:rPr>
        <w:t>Abdurrahim YILDIZ</w:t>
      </w:r>
    </w:p>
    <w:p w:rsidR="005F0C3B" w:rsidRDefault="005F0C3B" w:rsidP="003F52C8">
      <w:pPr>
        <w:spacing w:after="0"/>
        <w:ind w:left="567" w:right="567"/>
        <w:jc w:val="center"/>
        <w:rPr>
          <w:rFonts w:ascii="Times New Roman" w:hAnsi="Times New Roman" w:cs="Times New Roman"/>
          <w:b/>
          <w:i/>
          <w:sz w:val="20"/>
        </w:rPr>
      </w:pPr>
      <w:r w:rsidRPr="005F0C3B">
        <w:rPr>
          <w:rFonts w:ascii="Times New Roman" w:hAnsi="Times New Roman" w:cs="Times New Roman"/>
          <w:b/>
          <w:i/>
          <w:sz w:val="20"/>
        </w:rPr>
        <w:t xml:space="preserve">Öğretim Görevlisi, </w:t>
      </w:r>
      <w:r w:rsidR="00473E0F" w:rsidRPr="005F0C3B">
        <w:rPr>
          <w:rFonts w:ascii="Times New Roman" w:hAnsi="Times New Roman" w:cs="Times New Roman"/>
          <w:b/>
          <w:i/>
          <w:sz w:val="20"/>
        </w:rPr>
        <w:t>Sakarya U</w:t>
      </w:r>
      <w:r w:rsidRPr="005F0C3B">
        <w:rPr>
          <w:rFonts w:ascii="Times New Roman" w:hAnsi="Times New Roman" w:cs="Times New Roman"/>
          <w:b/>
          <w:i/>
          <w:sz w:val="20"/>
        </w:rPr>
        <w:t xml:space="preserve">ygulamalı Bilimler Üniversitesi, </w:t>
      </w:r>
      <w:hyperlink r:id="rId7" w:history="1">
        <w:r w:rsidRPr="005F0C3B">
          <w:rPr>
            <w:rStyle w:val="Kpr"/>
            <w:rFonts w:ascii="Times New Roman" w:hAnsi="Times New Roman" w:cs="Times New Roman"/>
            <w:b/>
            <w:i/>
            <w:sz w:val="20"/>
          </w:rPr>
          <w:t>ayildiz@subu.edu.tr</w:t>
        </w:r>
      </w:hyperlink>
      <w:r w:rsidRPr="005F0C3B">
        <w:rPr>
          <w:rFonts w:ascii="Times New Roman" w:hAnsi="Times New Roman" w:cs="Times New Roman"/>
          <w:b/>
          <w:i/>
          <w:sz w:val="20"/>
        </w:rPr>
        <w:t>, Orcid:</w:t>
      </w:r>
      <w:r w:rsidRPr="005F0C3B">
        <w:rPr>
          <w:rFonts w:ascii="Times New Roman" w:hAnsi="Times New Roman" w:cs="Times New Roman"/>
          <w:b/>
          <w:i/>
          <w:sz w:val="18"/>
        </w:rPr>
        <w:t>0000-0002-4013-</w:t>
      </w:r>
      <w:r w:rsidRPr="005F0C3B">
        <w:rPr>
          <w:rFonts w:ascii="Times New Roman" w:hAnsi="Times New Roman" w:cs="Times New Roman"/>
          <w:b/>
          <w:i/>
          <w:sz w:val="20"/>
        </w:rPr>
        <w:t>4623</w:t>
      </w:r>
    </w:p>
    <w:p w:rsidR="003F52C8" w:rsidRDefault="003F52C8" w:rsidP="003F52C8">
      <w:pPr>
        <w:spacing w:after="120"/>
        <w:ind w:left="567" w:right="567"/>
        <w:jc w:val="center"/>
        <w:rPr>
          <w:rFonts w:ascii="Times New Roman" w:hAnsi="Times New Roman" w:cs="Times New Roman"/>
          <w:b/>
          <w:i/>
          <w:sz w:val="20"/>
        </w:rPr>
      </w:pPr>
    </w:p>
    <w:p w:rsidR="003F52C8" w:rsidRDefault="005A2A84" w:rsidP="003F52C8">
      <w:pPr>
        <w:spacing w:after="120"/>
        <w:jc w:val="center"/>
        <w:rPr>
          <w:rFonts w:ascii="Times New Roman" w:hAnsi="Times New Roman" w:cs="Times New Roman"/>
          <w:b/>
          <w:i/>
          <w:sz w:val="20"/>
        </w:rPr>
      </w:pPr>
      <w:r>
        <w:rPr>
          <w:rFonts w:ascii="Times New Roman" w:hAnsi="Times New Roman" w:cs="Times New Roman"/>
          <w:b/>
          <w:i/>
          <w:sz w:val="20"/>
        </w:rPr>
        <w:t>ÖZET</w:t>
      </w:r>
    </w:p>
    <w:p w:rsidR="005A2A84" w:rsidRPr="003F52C8" w:rsidRDefault="005A2A84" w:rsidP="003F52C8">
      <w:pPr>
        <w:spacing w:after="120"/>
        <w:ind w:left="567" w:right="567"/>
        <w:jc w:val="both"/>
        <w:rPr>
          <w:rFonts w:ascii="Times New Roman" w:hAnsi="Times New Roman" w:cs="Times New Roman"/>
        </w:rPr>
      </w:pPr>
      <w:r w:rsidRPr="003F52C8">
        <w:rPr>
          <w:rFonts w:ascii="Times New Roman" w:hAnsi="Times New Roman" w:cs="Times New Roman"/>
        </w:rPr>
        <w:t>Geçiş</w:t>
      </w:r>
      <w:r w:rsidR="00146FA7" w:rsidRPr="003F52C8">
        <w:rPr>
          <w:rFonts w:ascii="Times New Roman" w:hAnsi="Times New Roman" w:cs="Times New Roman"/>
        </w:rPr>
        <w:t xml:space="preserve"> dönemi</w:t>
      </w:r>
      <w:r w:rsidRPr="003F52C8">
        <w:rPr>
          <w:rFonts w:ascii="Times New Roman" w:hAnsi="Times New Roman" w:cs="Times New Roman"/>
        </w:rPr>
        <w:t xml:space="preserve"> ritüelleri</w:t>
      </w:r>
      <w:r w:rsidR="00EA41DC" w:rsidRPr="003F52C8">
        <w:rPr>
          <w:rFonts w:ascii="Times New Roman" w:hAnsi="Times New Roman" w:cs="Times New Roman"/>
        </w:rPr>
        <w:t>,</w:t>
      </w:r>
      <w:r w:rsidRPr="003F52C8">
        <w:rPr>
          <w:rFonts w:ascii="Times New Roman" w:hAnsi="Times New Roman" w:cs="Times New Roman"/>
        </w:rPr>
        <w:t xml:space="preserve"> </w:t>
      </w:r>
      <w:r w:rsidR="00EA41DC" w:rsidRPr="003F52C8">
        <w:rPr>
          <w:rFonts w:ascii="Times New Roman" w:hAnsi="Times New Roman" w:cs="Times New Roman"/>
        </w:rPr>
        <w:t>bireylerin yaşamlarındaki önemli dönüm noktalarını simgeleyen ve toplumun kültürel benliğini pekiştiren geleneksel uygulama ve pratiklerdir. Doğum, evlilik ve ölüm gibi üç teme</w:t>
      </w:r>
      <w:r w:rsidR="00146FA7" w:rsidRPr="003F52C8">
        <w:rPr>
          <w:rFonts w:ascii="Times New Roman" w:hAnsi="Times New Roman" w:cs="Times New Roman"/>
        </w:rPr>
        <w:t>l evreye sahip olan geçiş</w:t>
      </w:r>
      <w:r w:rsidR="00EA41DC" w:rsidRPr="003F52C8">
        <w:rPr>
          <w:rFonts w:ascii="Times New Roman" w:hAnsi="Times New Roman" w:cs="Times New Roman"/>
        </w:rPr>
        <w:t xml:space="preserve"> ritüelleri kişilerin toplumla ilişkisini güçlendirirken kültürel aidiyet duygularını</w:t>
      </w:r>
      <w:r w:rsidR="003F52C8">
        <w:rPr>
          <w:rFonts w:ascii="Times New Roman" w:hAnsi="Times New Roman" w:cs="Times New Roman"/>
        </w:rPr>
        <w:t xml:space="preserve"> da</w:t>
      </w:r>
      <w:r w:rsidR="00EA41DC" w:rsidRPr="003F52C8">
        <w:rPr>
          <w:rFonts w:ascii="Times New Roman" w:hAnsi="Times New Roman" w:cs="Times New Roman"/>
        </w:rPr>
        <w:t xml:space="preserve"> </w:t>
      </w:r>
      <w:r w:rsidR="003F52C8" w:rsidRPr="003F52C8">
        <w:rPr>
          <w:rFonts w:ascii="Times New Roman" w:hAnsi="Times New Roman" w:cs="Times New Roman"/>
        </w:rPr>
        <w:t xml:space="preserve">pekiştirmektedir. </w:t>
      </w:r>
      <w:r w:rsidR="00D14144">
        <w:rPr>
          <w:rFonts w:ascii="Times New Roman" w:hAnsi="Times New Roman" w:cs="Times New Roman"/>
        </w:rPr>
        <w:t>Bu sosyokültürel uygulamalar</w:t>
      </w:r>
      <w:r w:rsidR="00EA41DC" w:rsidRPr="003F52C8">
        <w:rPr>
          <w:rFonts w:ascii="Times New Roman" w:hAnsi="Times New Roman" w:cs="Times New Roman"/>
        </w:rPr>
        <w:t xml:space="preserve"> kadim kültürümüzdeki değerleri</w:t>
      </w:r>
      <w:r w:rsidR="00294882">
        <w:rPr>
          <w:rFonts w:ascii="Times New Roman" w:hAnsi="Times New Roman" w:cs="Times New Roman"/>
        </w:rPr>
        <w:t>n</w:t>
      </w:r>
      <w:r w:rsidR="00EA41DC" w:rsidRPr="003F52C8">
        <w:rPr>
          <w:rFonts w:ascii="Times New Roman" w:hAnsi="Times New Roman" w:cs="Times New Roman"/>
        </w:rPr>
        <w:t>, inanışları</w:t>
      </w:r>
      <w:r w:rsidR="00294882">
        <w:rPr>
          <w:rFonts w:ascii="Times New Roman" w:hAnsi="Times New Roman" w:cs="Times New Roman"/>
        </w:rPr>
        <w:t>n ve geleneklerin günümüz dünyasında</w:t>
      </w:r>
      <w:r w:rsidR="00EA41DC" w:rsidRPr="003F52C8">
        <w:rPr>
          <w:rFonts w:ascii="Times New Roman" w:hAnsi="Times New Roman" w:cs="Times New Roman"/>
        </w:rPr>
        <w:t xml:space="preserve"> yaşatılmasına olanak sağlayarak kültürel mirasın devamlılığına katkı sağlamaktadır. Bu bağlamda geçiş dönemleri ve </w:t>
      </w:r>
      <w:r w:rsidR="00D14144">
        <w:rPr>
          <w:rFonts w:ascii="Times New Roman" w:hAnsi="Times New Roman" w:cs="Times New Roman"/>
        </w:rPr>
        <w:t xml:space="preserve">pratikleri </w:t>
      </w:r>
      <w:r w:rsidR="00294882">
        <w:rPr>
          <w:rFonts w:ascii="Times New Roman" w:hAnsi="Times New Roman" w:cs="Times New Roman"/>
        </w:rPr>
        <w:t>ile bir yandan kültürel kimlik muhafaza edil</w:t>
      </w:r>
      <w:r w:rsidR="008E3F9A">
        <w:rPr>
          <w:rFonts w:ascii="Times New Roman" w:hAnsi="Times New Roman" w:cs="Times New Roman"/>
        </w:rPr>
        <w:t>mekte öte yandan sosyal bağlar</w:t>
      </w:r>
      <w:r w:rsidR="00294882">
        <w:rPr>
          <w:rFonts w:ascii="Times New Roman" w:hAnsi="Times New Roman" w:cs="Times New Roman"/>
        </w:rPr>
        <w:t xml:space="preserve"> güçlenmektedir.</w:t>
      </w:r>
    </w:p>
    <w:p w:rsidR="003F52C8" w:rsidRDefault="00146FA7" w:rsidP="003F52C8">
      <w:pPr>
        <w:spacing w:after="120"/>
        <w:ind w:left="567" w:right="567"/>
        <w:jc w:val="both"/>
        <w:rPr>
          <w:rFonts w:ascii="Times New Roman" w:hAnsi="Times New Roman" w:cs="Times New Roman"/>
        </w:rPr>
      </w:pPr>
      <w:r w:rsidRPr="003F52C8">
        <w:rPr>
          <w:rFonts w:ascii="Times New Roman" w:hAnsi="Times New Roman" w:cs="Times New Roman"/>
        </w:rPr>
        <w:t>Çalışmamız kapsamında, Osmanlı döneminde İstanbul ve Anadolu coğrafyasını ziyaret eden yabancı gezginlerin seyahatnameleri ele alınarak bu eserlerdeki</w:t>
      </w:r>
      <w:r w:rsidR="00294882">
        <w:rPr>
          <w:rFonts w:ascii="Times New Roman" w:hAnsi="Times New Roman" w:cs="Times New Roman"/>
        </w:rPr>
        <w:t xml:space="preserve"> geçiş dönemleri</w:t>
      </w:r>
      <w:r w:rsidRPr="003F52C8">
        <w:rPr>
          <w:rFonts w:ascii="Times New Roman" w:hAnsi="Times New Roman" w:cs="Times New Roman"/>
        </w:rPr>
        <w:t xml:space="preserve"> halk ritüelleri tespit edilmiştir. Yabancı seyyahların kaleme aldığı eserler, Türk kültürünün uluslararası düzeyde nasıl algılandığını ve diğer toplumlar tarafından nasıl değerlendirildiğini anlamak açısından </w:t>
      </w:r>
      <w:r w:rsidR="00D14144">
        <w:rPr>
          <w:rFonts w:ascii="Times New Roman" w:hAnsi="Times New Roman" w:cs="Times New Roman"/>
        </w:rPr>
        <w:t>oldukça kıymetlidir</w:t>
      </w:r>
      <w:r w:rsidRPr="003F52C8">
        <w:rPr>
          <w:rFonts w:ascii="Times New Roman" w:hAnsi="Times New Roman" w:cs="Times New Roman"/>
        </w:rPr>
        <w:t xml:space="preserve">. </w:t>
      </w:r>
      <w:r w:rsidR="00294882">
        <w:rPr>
          <w:rFonts w:ascii="Times New Roman" w:hAnsi="Times New Roman" w:cs="Times New Roman"/>
        </w:rPr>
        <w:t xml:space="preserve">Büyük bir merak ve ilgiyle </w:t>
      </w:r>
      <w:r w:rsidRPr="003F52C8">
        <w:rPr>
          <w:rFonts w:ascii="Times New Roman" w:hAnsi="Times New Roman" w:cs="Times New Roman"/>
        </w:rPr>
        <w:t>Anadolu’nun zengin kültürel yapısını ve geleneklerini</w:t>
      </w:r>
      <w:r w:rsidR="00D14144">
        <w:rPr>
          <w:rFonts w:ascii="Times New Roman" w:hAnsi="Times New Roman" w:cs="Times New Roman"/>
        </w:rPr>
        <w:t xml:space="preserve"> </w:t>
      </w:r>
      <w:r w:rsidRPr="003F52C8">
        <w:rPr>
          <w:rFonts w:ascii="Times New Roman" w:hAnsi="Times New Roman" w:cs="Times New Roman"/>
        </w:rPr>
        <w:lastRenderedPageBreak/>
        <w:t>doğrudan gözlemleme fırsatı bulan gezginler, Türk halkın</w:t>
      </w:r>
      <w:r w:rsidR="00294882">
        <w:rPr>
          <w:rFonts w:ascii="Times New Roman" w:hAnsi="Times New Roman" w:cs="Times New Roman"/>
        </w:rPr>
        <w:t>ın günlük yaşamına dair en ufak detayları</w:t>
      </w:r>
      <w:r w:rsidRPr="003F52C8">
        <w:rPr>
          <w:rFonts w:ascii="Times New Roman" w:hAnsi="Times New Roman" w:cs="Times New Roman"/>
        </w:rPr>
        <w:t xml:space="preserve"> dahi eserlerinde dile getirmişlerdir. Seyahatnamelerinde yalnızca geçiş dönemi ritüellerini değil, aynı zamanda Osmanlı toplumunun sosyal yapısını, geleneklerini ve inanç sistemini de titizlikle </w:t>
      </w:r>
      <w:r w:rsidR="00294882">
        <w:rPr>
          <w:rFonts w:ascii="Times New Roman" w:hAnsi="Times New Roman" w:cs="Times New Roman"/>
        </w:rPr>
        <w:t xml:space="preserve">tasvir etmişlerdir. Böylelikle Türk halk kültürünün önemli bir kısmına teşekkül eden doğum, evlenme ve ölüm ritüelleri </w:t>
      </w:r>
      <w:r w:rsidRPr="003F52C8">
        <w:rPr>
          <w:rFonts w:ascii="Times New Roman" w:hAnsi="Times New Roman" w:cs="Times New Roman"/>
        </w:rPr>
        <w:t xml:space="preserve">dünyanın dört bir yanından Osmanlı topraklarına gelen </w:t>
      </w:r>
      <w:r w:rsidR="008E3F9A">
        <w:rPr>
          <w:rFonts w:ascii="Times New Roman" w:hAnsi="Times New Roman" w:cs="Times New Roman"/>
        </w:rPr>
        <w:t xml:space="preserve">yabancı </w:t>
      </w:r>
      <w:r w:rsidRPr="003F52C8">
        <w:rPr>
          <w:rFonts w:ascii="Times New Roman" w:hAnsi="Times New Roman" w:cs="Times New Roman"/>
        </w:rPr>
        <w:t>gezginler</w:t>
      </w:r>
      <w:r w:rsidR="00294882">
        <w:rPr>
          <w:rFonts w:ascii="Times New Roman" w:hAnsi="Times New Roman" w:cs="Times New Roman"/>
        </w:rPr>
        <w:t xml:space="preserve">in anlatımıyla ele alınarak değerlendirilecektir. </w:t>
      </w:r>
    </w:p>
    <w:p w:rsidR="008E3F9A" w:rsidRDefault="008E3F9A" w:rsidP="003F52C8">
      <w:pPr>
        <w:spacing w:after="120"/>
        <w:ind w:left="567" w:right="567"/>
        <w:jc w:val="both"/>
        <w:rPr>
          <w:rFonts w:ascii="Times New Roman" w:hAnsi="Times New Roman" w:cs="Times New Roman"/>
        </w:rPr>
      </w:pPr>
      <w:r w:rsidRPr="008E3F9A">
        <w:rPr>
          <w:rFonts w:ascii="Times New Roman" w:hAnsi="Times New Roman" w:cs="Times New Roman"/>
          <w:b/>
        </w:rPr>
        <w:t>Anahtar Kelimeler:</w:t>
      </w:r>
      <w:r>
        <w:rPr>
          <w:rFonts w:ascii="Times New Roman" w:hAnsi="Times New Roman" w:cs="Times New Roman"/>
        </w:rPr>
        <w:t xml:space="preserve"> Ritüel, Geçiş, Yabancı, Seyyah</w:t>
      </w:r>
    </w:p>
    <w:p w:rsidR="008E3F9A" w:rsidRDefault="008E3F9A" w:rsidP="008E3F9A">
      <w:pPr>
        <w:spacing w:after="0" w:line="240" w:lineRule="auto"/>
        <w:ind w:left="567" w:right="567"/>
        <w:jc w:val="both"/>
        <w:rPr>
          <w:rFonts w:ascii="Times New Roman" w:hAnsi="Times New Roman" w:cs="Times New Roman"/>
          <w:sz w:val="20"/>
        </w:rPr>
      </w:pPr>
    </w:p>
    <w:p w:rsidR="008E3F9A" w:rsidRDefault="008E3F9A" w:rsidP="008E3F9A">
      <w:pPr>
        <w:spacing w:after="120"/>
        <w:ind w:left="567" w:right="567"/>
        <w:jc w:val="center"/>
        <w:rPr>
          <w:rFonts w:ascii="Times New Roman" w:hAnsi="Times New Roman" w:cs="Times New Roman"/>
          <w:b/>
          <w:sz w:val="20"/>
        </w:rPr>
      </w:pPr>
      <w:r w:rsidRPr="008E3F9A">
        <w:rPr>
          <w:rFonts w:ascii="Times New Roman" w:hAnsi="Times New Roman" w:cs="Times New Roman"/>
          <w:b/>
          <w:sz w:val="20"/>
        </w:rPr>
        <w:t>ABSTRACT</w:t>
      </w:r>
    </w:p>
    <w:p w:rsidR="008E3F9A" w:rsidRDefault="008E3F9A" w:rsidP="008E3F9A">
      <w:pPr>
        <w:spacing w:after="120"/>
        <w:ind w:left="567" w:right="567"/>
        <w:jc w:val="both"/>
        <w:rPr>
          <w:rFonts w:ascii="Times New Roman" w:hAnsi="Times New Roman" w:cs="Times New Roman"/>
        </w:rPr>
      </w:pPr>
      <w:r w:rsidRPr="008E3F9A">
        <w:rPr>
          <w:rFonts w:ascii="Times New Roman" w:hAnsi="Times New Roman" w:cs="Times New Roman"/>
        </w:rPr>
        <w:t xml:space="preserve">Transition rituals are traditional practices and practices that symbolize important turning points in individuals' lives and reinforce the cultural identity of the society. Transition rituals, which have three basic stages such as birth, marriage and death, strengthen the relationship of individuals with society while also reinforcing their sense of cultural belonging. Transition rituals contribute to the continuity of cultural heritage by allowing the values, beliefs and traditions of our ancient culture to be kept alive in today's world. In this context, cultural identity is preserved on the one hand with transition periods and rituals, and social ties are strengthened on the other. Within the scope of our study, the travel books of foreign travelers who visited Istanbul and Anatolia during the Ottoman period were examined and the transition period folk rituals in these works were determined. The works written by foreign travelers are of great importance in terms of understanding how Turkish culture is perceived internationally and how it is evaluated by other societies. Travelers who had the opportunity to directly observe the rich cultural structure and traditions of Anatolia with great curiosity and interest expressed even the smallest details about the daily life of the Turkish people in their works. In </w:t>
      </w:r>
      <w:r w:rsidRPr="008E3F9A">
        <w:rPr>
          <w:rFonts w:ascii="Times New Roman" w:hAnsi="Times New Roman" w:cs="Times New Roman"/>
        </w:rPr>
        <w:lastRenderedPageBreak/>
        <w:t>their travelogues, they meticulously described not only the transitional period rituals but also the social structure, traditions and belief system of the Ottoman society. Thus, the birth, marriage and death rituals that constitute an important part of the Turkish folk culture will be evaluated through the narrations of foreign travelers who came to the Ottoman lands from all over the world.</w:t>
      </w:r>
    </w:p>
    <w:p w:rsidR="00D14144" w:rsidRPr="00D14144" w:rsidRDefault="00D14144" w:rsidP="008E3F9A">
      <w:pPr>
        <w:spacing w:after="120"/>
        <w:ind w:left="567" w:right="567"/>
        <w:jc w:val="both"/>
        <w:rPr>
          <w:rFonts w:ascii="Times New Roman" w:hAnsi="Times New Roman" w:cs="Times New Roman"/>
          <w:b/>
        </w:rPr>
      </w:pPr>
      <w:r w:rsidRPr="00D14144">
        <w:rPr>
          <w:rFonts w:ascii="Times New Roman" w:hAnsi="Times New Roman" w:cs="Times New Roman"/>
          <w:b/>
        </w:rPr>
        <w:t>Keywords</w:t>
      </w:r>
      <w:r w:rsidRPr="00FF4B6D">
        <w:rPr>
          <w:rFonts w:ascii="Times New Roman" w:hAnsi="Times New Roman" w:cs="Times New Roman"/>
        </w:rPr>
        <w:t>: Ritual, of Passage, Foreign, Traveler</w:t>
      </w:r>
    </w:p>
    <w:sectPr w:rsidR="00D14144" w:rsidRPr="00D14144" w:rsidSect="003F52C8">
      <w:pgSz w:w="9072" w:h="13608" w:code="9"/>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237" w:rsidRDefault="00DC6237" w:rsidP="00B815CC">
      <w:pPr>
        <w:spacing w:after="0" w:line="240" w:lineRule="auto"/>
      </w:pPr>
      <w:r>
        <w:separator/>
      </w:r>
    </w:p>
  </w:endnote>
  <w:endnote w:type="continuationSeparator" w:id="0">
    <w:p w:rsidR="00DC6237" w:rsidRDefault="00DC6237" w:rsidP="00B81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237" w:rsidRDefault="00DC6237" w:rsidP="00B815CC">
      <w:pPr>
        <w:spacing w:after="0" w:line="240" w:lineRule="auto"/>
      </w:pPr>
      <w:r>
        <w:separator/>
      </w:r>
    </w:p>
  </w:footnote>
  <w:footnote w:type="continuationSeparator" w:id="0">
    <w:p w:rsidR="00DC6237" w:rsidRDefault="00DC6237" w:rsidP="00B815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26A"/>
    <w:rsid w:val="00146FA7"/>
    <w:rsid w:val="00294882"/>
    <w:rsid w:val="003B026A"/>
    <w:rsid w:val="003F52C8"/>
    <w:rsid w:val="00424F61"/>
    <w:rsid w:val="00473E0F"/>
    <w:rsid w:val="005A2A84"/>
    <w:rsid w:val="005F0C3B"/>
    <w:rsid w:val="008E3F9A"/>
    <w:rsid w:val="00B7339D"/>
    <w:rsid w:val="00B815CC"/>
    <w:rsid w:val="00D14144"/>
    <w:rsid w:val="00DC6237"/>
    <w:rsid w:val="00EA41DC"/>
    <w:rsid w:val="00F37487"/>
    <w:rsid w:val="00F85293"/>
    <w:rsid w:val="00FF4B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EF052-1DBC-4CE2-93C9-AA6ADDB57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815C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815CC"/>
  </w:style>
  <w:style w:type="paragraph" w:styleId="Altbilgi">
    <w:name w:val="footer"/>
    <w:basedOn w:val="Normal"/>
    <w:link w:val="AltbilgiChar"/>
    <w:uiPriority w:val="99"/>
    <w:unhideWhenUsed/>
    <w:rsid w:val="00B815C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815CC"/>
  </w:style>
  <w:style w:type="character" w:styleId="Kpr">
    <w:name w:val="Hyperlink"/>
    <w:basedOn w:val="VarsaylanParagrafYazTipi"/>
    <w:uiPriority w:val="99"/>
    <w:unhideWhenUsed/>
    <w:rsid w:val="00473E0F"/>
    <w:rPr>
      <w:color w:val="0563C1" w:themeColor="hyperlink"/>
      <w:u w:val="single"/>
    </w:rPr>
  </w:style>
  <w:style w:type="paragraph" w:styleId="NormalWeb">
    <w:name w:val="Normal (Web)"/>
    <w:basedOn w:val="Normal"/>
    <w:uiPriority w:val="99"/>
    <w:semiHidden/>
    <w:unhideWhenUsed/>
    <w:rsid w:val="00EA41D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overflow-hidden">
    <w:name w:val="overflow-hidden"/>
    <w:basedOn w:val="VarsaylanParagrafYazTipi"/>
    <w:rsid w:val="00EA4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357376">
      <w:bodyDiv w:val="1"/>
      <w:marLeft w:val="0"/>
      <w:marRight w:val="0"/>
      <w:marTop w:val="0"/>
      <w:marBottom w:val="0"/>
      <w:divBdr>
        <w:top w:val="none" w:sz="0" w:space="0" w:color="auto"/>
        <w:left w:val="none" w:sz="0" w:space="0" w:color="auto"/>
        <w:bottom w:val="none" w:sz="0" w:space="0" w:color="auto"/>
        <w:right w:val="none" w:sz="0" w:space="0" w:color="auto"/>
      </w:divBdr>
      <w:divsChild>
        <w:div w:id="312411965">
          <w:marLeft w:val="0"/>
          <w:marRight w:val="0"/>
          <w:marTop w:val="0"/>
          <w:marBottom w:val="0"/>
          <w:divBdr>
            <w:top w:val="none" w:sz="0" w:space="0" w:color="auto"/>
            <w:left w:val="none" w:sz="0" w:space="0" w:color="auto"/>
            <w:bottom w:val="none" w:sz="0" w:space="0" w:color="auto"/>
            <w:right w:val="none" w:sz="0" w:space="0" w:color="auto"/>
          </w:divBdr>
          <w:divsChild>
            <w:div w:id="918169877">
              <w:marLeft w:val="0"/>
              <w:marRight w:val="0"/>
              <w:marTop w:val="0"/>
              <w:marBottom w:val="0"/>
              <w:divBdr>
                <w:top w:val="none" w:sz="0" w:space="0" w:color="auto"/>
                <w:left w:val="none" w:sz="0" w:space="0" w:color="auto"/>
                <w:bottom w:val="none" w:sz="0" w:space="0" w:color="auto"/>
                <w:right w:val="none" w:sz="0" w:space="0" w:color="auto"/>
              </w:divBdr>
              <w:divsChild>
                <w:div w:id="1272590507">
                  <w:marLeft w:val="0"/>
                  <w:marRight w:val="0"/>
                  <w:marTop w:val="0"/>
                  <w:marBottom w:val="0"/>
                  <w:divBdr>
                    <w:top w:val="none" w:sz="0" w:space="0" w:color="auto"/>
                    <w:left w:val="none" w:sz="0" w:space="0" w:color="auto"/>
                    <w:bottom w:val="none" w:sz="0" w:space="0" w:color="auto"/>
                    <w:right w:val="none" w:sz="0" w:space="0" w:color="auto"/>
                  </w:divBdr>
                  <w:divsChild>
                    <w:div w:id="192698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25093">
          <w:marLeft w:val="0"/>
          <w:marRight w:val="0"/>
          <w:marTop w:val="0"/>
          <w:marBottom w:val="0"/>
          <w:divBdr>
            <w:top w:val="none" w:sz="0" w:space="0" w:color="auto"/>
            <w:left w:val="none" w:sz="0" w:space="0" w:color="auto"/>
            <w:bottom w:val="none" w:sz="0" w:space="0" w:color="auto"/>
            <w:right w:val="none" w:sz="0" w:space="0" w:color="auto"/>
          </w:divBdr>
          <w:divsChild>
            <w:div w:id="200897656">
              <w:marLeft w:val="0"/>
              <w:marRight w:val="0"/>
              <w:marTop w:val="0"/>
              <w:marBottom w:val="0"/>
              <w:divBdr>
                <w:top w:val="none" w:sz="0" w:space="0" w:color="auto"/>
                <w:left w:val="none" w:sz="0" w:space="0" w:color="auto"/>
                <w:bottom w:val="none" w:sz="0" w:space="0" w:color="auto"/>
                <w:right w:val="none" w:sz="0" w:space="0" w:color="auto"/>
              </w:divBdr>
              <w:divsChild>
                <w:div w:id="1157918184">
                  <w:marLeft w:val="0"/>
                  <w:marRight w:val="0"/>
                  <w:marTop w:val="0"/>
                  <w:marBottom w:val="0"/>
                  <w:divBdr>
                    <w:top w:val="none" w:sz="0" w:space="0" w:color="auto"/>
                    <w:left w:val="none" w:sz="0" w:space="0" w:color="auto"/>
                    <w:bottom w:val="none" w:sz="0" w:space="0" w:color="auto"/>
                    <w:right w:val="none" w:sz="0" w:space="0" w:color="auto"/>
                  </w:divBdr>
                  <w:divsChild>
                    <w:div w:id="122568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yildiz@subu.edu.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nurcetin@kayseri.edu.t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592</Words>
  <Characters>3377</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5</cp:revision>
  <dcterms:created xsi:type="dcterms:W3CDTF">2024-10-07T12:11:00Z</dcterms:created>
  <dcterms:modified xsi:type="dcterms:W3CDTF">2024-10-08T08:48:00Z</dcterms:modified>
</cp:coreProperties>
</file>