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909" w:rsidRDefault="00E9226F" w:rsidP="00AB4F60">
      <w:pPr>
        <w:jc w:val="center"/>
        <w:rPr>
          <w:b/>
          <w:bCs/>
        </w:rPr>
      </w:pPr>
      <w:r>
        <w:rPr>
          <w:b/>
          <w:bCs/>
        </w:rPr>
        <w:t>2019 ve</w:t>
      </w:r>
      <w:r w:rsidRPr="00E9226F">
        <w:rPr>
          <w:b/>
          <w:bCs/>
        </w:rPr>
        <w:t xml:space="preserve"> 2024 Ortaokul Türkçe Dersi Öğretim Programlarındaki 5.</w:t>
      </w:r>
      <w:r>
        <w:rPr>
          <w:b/>
          <w:bCs/>
        </w:rPr>
        <w:t xml:space="preserve"> </w:t>
      </w:r>
      <w:r w:rsidRPr="00E9226F">
        <w:rPr>
          <w:b/>
          <w:bCs/>
        </w:rPr>
        <w:t xml:space="preserve">Sınıf </w:t>
      </w:r>
      <w:r w:rsidR="00287603">
        <w:rPr>
          <w:b/>
          <w:bCs/>
        </w:rPr>
        <w:t xml:space="preserve">Okuma Becerisi </w:t>
      </w:r>
      <w:r w:rsidRPr="00E9226F">
        <w:rPr>
          <w:b/>
          <w:bCs/>
        </w:rPr>
        <w:t>Öğrenme Çıktılarının Karşılaştırılması</w:t>
      </w:r>
    </w:p>
    <w:p w:rsidR="00E92FED" w:rsidRDefault="00E92FED" w:rsidP="00AB4F60">
      <w:pPr>
        <w:jc w:val="center"/>
        <w:rPr>
          <w:b/>
          <w:bCs/>
          <w:lang w:val="en-GB"/>
        </w:rPr>
      </w:pPr>
      <w:r w:rsidRPr="00E92FED">
        <w:rPr>
          <w:b/>
          <w:bCs/>
          <w:lang w:val="en-GB"/>
        </w:rPr>
        <w:t>Comparison of Fifth Grade Reading Skill</w:t>
      </w:r>
      <w:r>
        <w:rPr>
          <w:b/>
          <w:bCs/>
          <w:lang w:val="en-GB"/>
        </w:rPr>
        <w:t>s in 2019 a</w:t>
      </w:r>
      <w:r w:rsidRPr="00E92FED">
        <w:rPr>
          <w:b/>
          <w:bCs/>
          <w:lang w:val="en-GB"/>
        </w:rPr>
        <w:t>nd 2024 Secondary School Turkish Course Curriculum</w:t>
      </w:r>
      <w:r>
        <w:rPr>
          <w:b/>
          <w:bCs/>
          <w:lang w:val="en-GB"/>
        </w:rPr>
        <w:t>s</w:t>
      </w:r>
    </w:p>
    <w:p w:rsidR="00E92FED" w:rsidRPr="00E92FED" w:rsidRDefault="00E92FED" w:rsidP="00E92FED">
      <w:pPr>
        <w:spacing w:after="120" w:line="240" w:lineRule="auto"/>
        <w:jc w:val="center"/>
        <w:rPr>
          <w:bCs/>
        </w:rPr>
      </w:pPr>
      <w:r w:rsidRPr="00E92FED">
        <w:rPr>
          <w:bCs/>
        </w:rPr>
        <w:t>Dursun Demir, Dr. Öğr. Üyesi</w:t>
      </w:r>
    </w:p>
    <w:p w:rsidR="00E92FED" w:rsidRPr="00E92FED" w:rsidRDefault="00E92FED" w:rsidP="00E92FED">
      <w:pPr>
        <w:spacing w:after="120" w:line="240" w:lineRule="auto"/>
        <w:jc w:val="center"/>
        <w:rPr>
          <w:bCs/>
        </w:rPr>
      </w:pPr>
      <w:r w:rsidRPr="00E92FED">
        <w:rPr>
          <w:bCs/>
        </w:rPr>
        <w:t>Ondokuz Mayıs Üniversitesi Eğitim Fakültesi</w:t>
      </w:r>
    </w:p>
    <w:p w:rsidR="00E92FED" w:rsidRDefault="00505DB0" w:rsidP="00E92FED">
      <w:pPr>
        <w:spacing w:after="120" w:line="240" w:lineRule="auto"/>
        <w:jc w:val="center"/>
        <w:rPr>
          <w:bCs/>
        </w:rPr>
      </w:pPr>
      <w:hyperlink r:id="rId5" w:history="1">
        <w:r w:rsidR="00E92FED" w:rsidRPr="004A6084">
          <w:rPr>
            <w:rStyle w:val="Kpr"/>
            <w:bCs/>
          </w:rPr>
          <w:t>dursundemir@omu.edu.tr</w:t>
        </w:r>
      </w:hyperlink>
    </w:p>
    <w:p w:rsidR="00E92FED" w:rsidRDefault="00E92FED" w:rsidP="00E92FED">
      <w:pPr>
        <w:spacing w:after="120" w:line="240" w:lineRule="auto"/>
        <w:jc w:val="center"/>
        <w:rPr>
          <w:bCs/>
        </w:rPr>
      </w:pPr>
      <w:r>
        <w:rPr>
          <w:bCs/>
        </w:rPr>
        <w:t>ORCID ID: 0000-0002-4882-9462</w:t>
      </w:r>
    </w:p>
    <w:p w:rsidR="00E92FED" w:rsidRPr="00E92FED" w:rsidRDefault="00E92FED" w:rsidP="00E92FED">
      <w:pPr>
        <w:spacing w:after="120" w:line="240" w:lineRule="auto"/>
        <w:rPr>
          <w:b/>
          <w:bCs/>
        </w:rPr>
      </w:pPr>
      <w:r w:rsidRPr="00E92FED">
        <w:rPr>
          <w:b/>
          <w:bCs/>
        </w:rPr>
        <w:t>Özet</w:t>
      </w:r>
    </w:p>
    <w:p w:rsidR="00E92FED" w:rsidRPr="00534010" w:rsidRDefault="00534010" w:rsidP="00534010">
      <w:pPr>
        <w:spacing w:after="120" w:line="264" w:lineRule="auto"/>
        <w:jc w:val="both"/>
        <w:rPr>
          <w:bCs/>
        </w:rPr>
      </w:pPr>
      <w:r w:rsidRPr="00534010">
        <w:rPr>
          <w:bCs/>
        </w:rPr>
        <w:t>Eğitim ve öğretim, belirli bir plan ve program dâhilinde yürütülmesi gereken ciddi bir süreci ifade etmektedir. Bu sürece nelerin ve kimlerin dâhil edileceği, dâhil edilen bilgi ve becerilerin nasıl öğretileceği ve süreç içerisinde öğretilenlerin nasıl ölçülüp değerlendirileceği gibi konular müfredat veya öğretim programı diye adlandırılan belgelerde açıklanmaktadır. Cumhuriyet döneminde ortaokul</w:t>
      </w:r>
      <w:r w:rsidR="000A09B1">
        <w:rPr>
          <w:bCs/>
        </w:rPr>
        <w:t>lar</w:t>
      </w:r>
      <w:r w:rsidRPr="00534010">
        <w:rPr>
          <w:bCs/>
        </w:rPr>
        <w:t xml:space="preserve">a ait ilk müfredatının 1924, son müfredatın ise bundan bir asır sonra 2024 yılında yayımlandığı görülmektedir. Milli Eğitim Bakanlığının, Türkiye Yüzyılı Maarif Modeli kapsamında yayımladığı yeni müfredat, ortaokul öğrencilerini akıcı okuyabilen kişilerden eleştirel okur düzeyine ulaştırmayı hedeflemektedir. Bu çalışmanın amacı, 2019 ve 2024 ortaokul Türkçe dersi öğretim programlarındaki 5. sınıf okuma becerisi öğrenme çıktılarının karşılaştırılmasıdır. Çalışmada nitel araştırma yöntemlerinden biri olan içerik analizi kullanılmıştır. İnceleme nesnesi olan 2019 ve 2024 ortaokul Türkçe dersi öğretim programları Milli Eğitim Bakanlığı’nın genel ağ sayfasından indirilmiş ve her iki belge de dokuman incelemesi yöntemi ile karşılaştırılmıştır. Çalışma sonucunda, yeni müfredatın öğrenme çıktılarının ifade şekilleri başta olmak üzere sayıları ve içerikleri ile ilgili bir dizi yeniliği de beraberinde getirdiği görülmüştür. Yeni müfredatla birlikte beşinci sınıf okuma becerisi öğrenme çıktılarının sayısı azaltılmış, 2019 müfredatındaki dil bilgisi ile ilgili kazanımların hiçbiri ve kelime öğretimi ile ilgili kazanımların çoğu yeni müfredata dâhil edilmemiştir. Yeni müfredat, bunun nedeni olarak dil bilgisi öğretiminin bir amaç </w:t>
      </w:r>
      <w:r w:rsidRPr="00534010">
        <w:rPr>
          <w:bCs/>
        </w:rPr>
        <w:lastRenderedPageBreak/>
        <w:t>değil bir araç olması gerektiği şeklinde açıklamıştır. Yeni müfredat ayrıca, beşinci sınıf okuma becerisinde 14 yeni öğrenme çıktısına yer vermiştir. Çalışma sonuçlarının Türkçe dersi öğretmenleri ile öğretmen adaylarına faydalı olacağı umulmaktadır.</w:t>
      </w:r>
      <w:r w:rsidR="00F30381">
        <w:rPr>
          <w:bCs/>
        </w:rPr>
        <w:t xml:space="preserve"> </w:t>
      </w:r>
    </w:p>
    <w:p w:rsidR="00E92FED" w:rsidRPr="00534010" w:rsidRDefault="00E92FED" w:rsidP="00E92FED">
      <w:pPr>
        <w:spacing w:after="120" w:line="240" w:lineRule="auto"/>
        <w:rPr>
          <w:bCs/>
        </w:rPr>
      </w:pPr>
      <w:r w:rsidRPr="00E92FED">
        <w:rPr>
          <w:b/>
          <w:bCs/>
        </w:rPr>
        <w:t>Anahtar Kelimeler:</w:t>
      </w:r>
      <w:r w:rsidR="00534010">
        <w:rPr>
          <w:b/>
          <w:bCs/>
        </w:rPr>
        <w:t xml:space="preserve"> </w:t>
      </w:r>
      <w:r w:rsidR="00534010" w:rsidRPr="00534010">
        <w:rPr>
          <w:bCs/>
        </w:rPr>
        <w:t xml:space="preserve">Öğretim programı, </w:t>
      </w:r>
      <w:r w:rsidR="00A736D3">
        <w:rPr>
          <w:bCs/>
        </w:rPr>
        <w:t>öğrenme çıktısı</w:t>
      </w:r>
      <w:r w:rsidR="00534010" w:rsidRPr="00534010">
        <w:rPr>
          <w:bCs/>
        </w:rPr>
        <w:t>,</w:t>
      </w:r>
      <w:r w:rsidR="00A736D3">
        <w:rPr>
          <w:bCs/>
        </w:rPr>
        <w:t xml:space="preserve"> okuma becerisi, Türkçe dersi</w:t>
      </w:r>
      <w:r w:rsidR="00534010" w:rsidRPr="00534010">
        <w:rPr>
          <w:bCs/>
        </w:rPr>
        <w:t xml:space="preserve"> </w:t>
      </w:r>
    </w:p>
    <w:p w:rsidR="00E92FED" w:rsidRPr="00E92FED" w:rsidRDefault="00E92FED" w:rsidP="00E92FED">
      <w:pPr>
        <w:spacing w:after="120" w:line="240" w:lineRule="auto"/>
        <w:rPr>
          <w:b/>
          <w:bCs/>
        </w:rPr>
      </w:pPr>
    </w:p>
    <w:p w:rsidR="00E92FED" w:rsidRDefault="00E92FED" w:rsidP="00E92FED">
      <w:pPr>
        <w:spacing w:after="120" w:line="240" w:lineRule="auto"/>
        <w:rPr>
          <w:b/>
          <w:bCs/>
          <w:lang w:val="en-GB"/>
        </w:rPr>
      </w:pPr>
      <w:r w:rsidRPr="00E92FED">
        <w:rPr>
          <w:b/>
          <w:bCs/>
          <w:lang w:val="en-GB"/>
        </w:rPr>
        <w:t>Abstract</w:t>
      </w:r>
    </w:p>
    <w:p w:rsidR="00A736D3" w:rsidRPr="00A736D3" w:rsidRDefault="00A736D3" w:rsidP="000A09B1">
      <w:pPr>
        <w:spacing w:after="120" w:line="264" w:lineRule="auto"/>
        <w:jc w:val="both"/>
        <w:rPr>
          <w:bCs/>
          <w:lang w:val="en-GB"/>
        </w:rPr>
      </w:pPr>
      <w:r w:rsidRPr="00A736D3">
        <w:rPr>
          <w:bCs/>
          <w:lang w:val="en-GB"/>
        </w:rPr>
        <w:t xml:space="preserve">Education and </w:t>
      </w:r>
      <w:r w:rsidR="00F30381">
        <w:rPr>
          <w:bCs/>
          <w:lang w:val="en-GB"/>
        </w:rPr>
        <w:t>teaching</w:t>
      </w:r>
      <w:r w:rsidRPr="00A736D3">
        <w:rPr>
          <w:bCs/>
          <w:lang w:val="en-GB"/>
        </w:rPr>
        <w:t xml:space="preserve"> refers to a serious process that must be carried out within a specific plan and program. </w:t>
      </w:r>
      <w:r w:rsidR="00F30381">
        <w:rPr>
          <w:bCs/>
          <w:lang w:val="en-GB"/>
        </w:rPr>
        <w:t>Questions</w:t>
      </w:r>
      <w:r w:rsidRPr="00A736D3">
        <w:rPr>
          <w:bCs/>
          <w:lang w:val="en-GB"/>
        </w:rPr>
        <w:t xml:space="preserve"> such as what and who will be included in this process, how the included knowledge and skills will be taught, and how </w:t>
      </w:r>
      <w:r w:rsidR="000A09B1">
        <w:rPr>
          <w:bCs/>
          <w:lang w:val="en-GB"/>
        </w:rPr>
        <w:t>those have</w:t>
      </w:r>
      <w:r w:rsidR="00F30381">
        <w:rPr>
          <w:bCs/>
          <w:lang w:val="en-GB"/>
        </w:rPr>
        <w:t xml:space="preserve"> been</w:t>
      </w:r>
      <w:r w:rsidRPr="00A736D3">
        <w:rPr>
          <w:bCs/>
          <w:lang w:val="en-GB"/>
        </w:rPr>
        <w:t xml:space="preserve"> taught during the process will be measured and evaluated are explained in documents called curriculum. It is seen that the first secondary school curriculum during the Republic period was published in 1924, and the last </w:t>
      </w:r>
      <w:r w:rsidR="000A09B1">
        <w:rPr>
          <w:bCs/>
          <w:lang w:val="en-GB"/>
        </w:rPr>
        <w:t>one</w:t>
      </w:r>
      <w:r w:rsidRPr="00A736D3">
        <w:rPr>
          <w:bCs/>
          <w:lang w:val="en-GB"/>
        </w:rPr>
        <w:t xml:space="preserve"> was published a century later in 2024. The new curriculum published by the Ministry of National Education within the scope of the </w:t>
      </w:r>
      <w:r w:rsidR="00F30381" w:rsidRPr="00A736D3">
        <w:rPr>
          <w:bCs/>
          <w:lang w:val="en-GB"/>
        </w:rPr>
        <w:t xml:space="preserve">Century </w:t>
      </w:r>
      <w:r w:rsidR="00F30381">
        <w:rPr>
          <w:bCs/>
          <w:lang w:val="en-GB"/>
        </w:rPr>
        <w:t xml:space="preserve">of </w:t>
      </w:r>
      <w:r w:rsidRPr="00A736D3">
        <w:rPr>
          <w:bCs/>
          <w:lang w:val="en-GB"/>
        </w:rPr>
        <w:t xml:space="preserve">Türkiye Education Model aims to </w:t>
      </w:r>
      <w:r w:rsidR="00F30381">
        <w:rPr>
          <w:bCs/>
          <w:lang w:val="en-GB"/>
        </w:rPr>
        <w:t>lead</w:t>
      </w:r>
      <w:r w:rsidRPr="00A736D3">
        <w:rPr>
          <w:bCs/>
          <w:lang w:val="en-GB"/>
        </w:rPr>
        <w:t xml:space="preserve"> secondary school students from fluent readers to critical readers. The purpose of this study is to compare the 5th grade reading</w:t>
      </w:r>
      <w:r w:rsidR="00F30381">
        <w:rPr>
          <w:bCs/>
          <w:lang w:val="en-GB"/>
        </w:rPr>
        <w:t xml:space="preserve"> sub-</w:t>
      </w:r>
      <w:r w:rsidRPr="00A736D3">
        <w:rPr>
          <w:bCs/>
          <w:lang w:val="en-GB"/>
        </w:rPr>
        <w:t>skill</w:t>
      </w:r>
      <w:r w:rsidR="00F30381">
        <w:rPr>
          <w:bCs/>
          <w:lang w:val="en-GB"/>
        </w:rPr>
        <w:t>s</w:t>
      </w:r>
      <w:r w:rsidRPr="00A736D3">
        <w:rPr>
          <w:bCs/>
          <w:lang w:val="en-GB"/>
        </w:rPr>
        <w:t xml:space="preserve"> in the 2019 and 2024 secondary school Turkish course curriculum</w:t>
      </w:r>
      <w:r w:rsidR="000A09B1">
        <w:rPr>
          <w:bCs/>
          <w:lang w:val="en-GB"/>
        </w:rPr>
        <w:t>s</w:t>
      </w:r>
      <w:r w:rsidRPr="00A736D3">
        <w:rPr>
          <w:bCs/>
          <w:lang w:val="en-GB"/>
        </w:rPr>
        <w:t>.</w:t>
      </w:r>
      <w:r w:rsidR="00F30381">
        <w:rPr>
          <w:bCs/>
          <w:lang w:val="en-GB"/>
        </w:rPr>
        <w:t xml:space="preserve"> </w:t>
      </w:r>
      <w:r w:rsidR="00F30381" w:rsidRPr="00F30381">
        <w:rPr>
          <w:bCs/>
          <w:lang w:val="en-GB"/>
        </w:rPr>
        <w:t>Content analysis, one of the qualitative research methods, was used in the study. The 2019 and 2024 secondary school Turki</w:t>
      </w:r>
      <w:r w:rsidR="00F30381">
        <w:rPr>
          <w:bCs/>
          <w:lang w:val="en-GB"/>
        </w:rPr>
        <w:t>sh course teaching programs</w:t>
      </w:r>
      <w:r w:rsidR="00F30381" w:rsidRPr="00F30381">
        <w:rPr>
          <w:bCs/>
          <w:lang w:val="en-GB"/>
        </w:rPr>
        <w:t xml:space="preserve"> were downloaded from the </w:t>
      </w:r>
      <w:r w:rsidR="00F30381">
        <w:rPr>
          <w:bCs/>
          <w:lang w:val="en-GB"/>
        </w:rPr>
        <w:t>web</w:t>
      </w:r>
      <w:r w:rsidR="00F30381" w:rsidRPr="00F30381">
        <w:rPr>
          <w:bCs/>
          <w:lang w:val="en-GB"/>
        </w:rPr>
        <w:t xml:space="preserve"> page of the Ministry of National Education and both documents were compared with the document </w:t>
      </w:r>
      <w:r w:rsidR="00F30381">
        <w:rPr>
          <w:bCs/>
          <w:lang w:val="en-GB"/>
        </w:rPr>
        <w:t>analysis</w:t>
      </w:r>
      <w:r w:rsidR="00F30381" w:rsidRPr="00F30381">
        <w:rPr>
          <w:bCs/>
          <w:lang w:val="en-GB"/>
        </w:rPr>
        <w:t xml:space="preserve"> method. As a result of the study, it was seen that the new curriculum brought with it a number of innovations regarding the number and content of the </w:t>
      </w:r>
      <w:r w:rsidR="00F30381">
        <w:rPr>
          <w:bCs/>
          <w:lang w:val="en-GB"/>
        </w:rPr>
        <w:t xml:space="preserve">reading skills. </w:t>
      </w:r>
      <w:r w:rsidR="00F30381" w:rsidRPr="00F30381">
        <w:rPr>
          <w:bCs/>
          <w:lang w:val="en-GB"/>
        </w:rPr>
        <w:t>With the new curriculum, the number of fifth grade reading skill</w:t>
      </w:r>
      <w:r w:rsidR="00F30381">
        <w:rPr>
          <w:bCs/>
          <w:lang w:val="en-GB"/>
        </w:rPr>
        <w:t>s has</w:t>
      </w:r>
      <w:r w:rsidR="00F30381" w:rsidRPr="00F30381">
        <w:rPr>
          <w:bCs/>
          <w:lang w:val="en-GB"/>
        </w:rPr>
        <w:t xml:space="preserve"> been reduced, and none of the </w:t>
      </w:r>
      <w:r w:rsidR="00F30381">
        <w:rPr>
          <w:bCs/>
          <w:lang w:val="en-GB"/>
        </w:rPr>
        <w:t>skills</w:t>
      </w:r>
      <w:r w:rsidR="00F30381" w:rsidRPr="00F30381">
        <w:rPr>
          <w:bCs/>
          <w:lang w:val="en-GB"/>
        </w:rPr>
        <w:t xml:space="preserve"> related to grammar in the </w:t>
      </w:r>
      <w:r w:rsidR="000A09B1">
        <w:rPr>
          <w:bCs/>
          <w:lang w:val="en-GB"/>
        </w:rPr>
        <w:t>previous</w:t>
      </w:r>
      <w:r w:rsidR="00F30381" w:rsidRPr="00F30381">
        <w:rPr>
          <w:bCs/>
          <w:lang w:val="en-GB"/>
        </w:rPr>
        <w:t xml:space="preserve"> curriculum have been included in the new curriculum. </w:t>
      </w:r>
      <w:r w:rsidR="00F30381">
        <w:rPr>
          <w:bCs/>
          <w:lang w:val="en-GB"/>
        </w:rPr>
        <w:t xml:space="preserve">Because according to the new curriculum </w:t>
      </w:r>
      <w:r w:rsidR="00F30381" w:rsidRPr="00F30381">
        <w:rPr>
          <w:bCs/>
          <w:lang w:val="en-GB"/>
        </w:rPr>
        <w:t xml:space="preserve">teaching grammar should be a tool, not an end. The new curriculum also included 14 new </w:t>
      </w:r>
      <w:r w:rsidR="00F30381">
        <w:rPr>
          <w:bCs/>
          <w:lang w:val="en-GB"/>
        </w:rPr>
        <w:t>r</w:t>
      </w:r>
      <w:r w:rsidR="00F30381" w:rsidRPr="00F30381">
        <w:rPr>
          <w:bCs/>
          <w:lang w:val="en-GB"/>
        </w:rPr>
        <w:t>eading skills</w:t>
      </w:r>
      <w:r w:rsidR="00F30381">
        <w:rPr>
          <w:bCs/>
          <w:lang w:val="en-GB"/>
        </w:rPr>
        <w:t xml:space="preserve"> for the fifth grade classrooms</w:t>
      </w:r>
      <w:r w:rsidR="00F30381" w:rsidRPr="00F30381">
        <w:rPr>
          <w:bCs/>
          <w:lang w:val="en-GB"/>
        </w:rPr>
        <w:t>. It is hoped that the results of the study will be useful for Turkish language teachers and teacher candidates.</w:t>
      </w:r>
    </w:p>
    <w:p w:rsidR="00E92FED" w:rsidRPr="00E92FED" w:rsidRDefault="00E92FED" w:rsidP="00E92FED">
      <w:pPr>
        <w:spacing w:after="120" w:line="240" w:lineRule="auto"/>
        <w:rPr>
          <w:b/>
          <w:bCs/>
          <w:lang w:val="en-GB"/>
        </w:rPr>
      </w:pPr>
      <w:r w:rsidRPr="00E92FED">
        <w:rPr>
          <w:b/>
          <w:bCs/>
          <w:lang w:val="en-GB"/>
        </w:rPr>
        <w:lastRenderedPageBreak/>
        <w:t>Key words:</w:t>
      </w:r>
      <w:r w:rsidR="00A736D3">
        <w:rPr>
          <w:b/>
          <w:bCs/>
          <w:lang w:val="en-GB"/>
        </w:rPr>
        <w:t xml:space="preserve"> </w:t>
      </w:r>
      <w:r w:rsidR="00A736D3" w:rsidRPr="00A736D3">
        <w:rPr>
          <w:bCs/>
          <w:lang w:val="en-GB"/>
        </w:rPr>
        <w:t>Curriculum,</w:t>
      </w:r>
      <w:r w:rsidR="00A736D3">
        <w:rPr>
          <w:b/>
          <w:bCs/>
          <w:lang w:val="en-GB"/>
        </w:rPr>
        <w:t xml:space="preserve"> </w:t>
      </w:r>
      <w:r w:rsidR="00A736D3" w:rsidRPr="00A736D3">
        <w:rPr>
          <w:bCs/>
          <w:lang w:val="en-GB"/>
        </w:rPr>
        <w:t>skills, reading skill, Turkish course</w:t>
      </w:r>
    </w:p>
    <w:p w:rsidR="000B1D00" w:rsidRDefault="00126602" w:rsidP="000B1D00">
      <w:pPr>
        <w:rPr>
          <w:b/>
          <w:bCs/>
        </w:rPr>
      </w:pPr>
      <w:r>
        <w:rPr>
          <w:b/>
          <w:bCs/>
        </w:rPr>
        <w:t>GİRİŞ</w:t>
      </w:r>
    </w:p>
    <w:p w:rsidR="005C792C" w:rsidRDefault="000B1D00" w:rsidP="00126602">
      <w:pPr>
        <w:spacing w:after="0" w:line="264" w:lineRule="auto"/>
        <w:ind w:firstLine="567"/>
        <w:jc w:val="both"/>
        <w:rPr>
          <w:bCs/>
        </w:rPr>
      </w:pPr>
      <w:r>
        <w:rPr>
          <w:bCs/>
        </w:rPr>
        <w:t xml:space="preserve">Eğitim ve öğretim, belirli bir plan ve program dâhilinde yürütülmesi gereken ciddi bir süreci </w:t>
      </w:r>
      <w:r w:rsidR="00C66328">
        <w:rPr>
          <w:bCs/>
        </w:rPr>
        <w:t xml:space="preserve">ifade etmektedir. Bu sürece nelerin ve kimlerin dâhil edileceği, dâhil edilen </w:t>
      </w:r>
      <w:r w:rsidR="003437ED">
        <w:rPr>
          <w:bCs/>
        </w:rPr>
        <w:t>bilgi ve becerilerin</w:t>
      </w:r>
      <w:r w:rsidR="00C66328">
        <w:rPr>
          <w:bCs/>
        </w:rPr>
        <w:t xml:space="preserve"> nasıl öğretileceği ve süreç içerisinde öğretilenlerin nasıl ölçülüp değerlendirileceği gibi konular müfredat veya öğretim programı diye adlandırılan belgelerde açıklanmaktadır. </w:t>
      </w:r>
      <w:r w:rsidR="00A659B5">
        <w:rPr>
          <w:bCs/>
        </w:rPr>
        <w:t>Cumhuriyet döneminde ortaokul</w:t>
      </w:r>
      <w:r w:rsidR="00C01352">
        <w:rPr>
          <w:bCs/>
        </w:rPr>
        <w:t>lar</w:t>
      </w:r>
      <w:r w:rsidR="005C792C">
        <w:rPr>
          <w:bCs/>
        </w:rPr>
        <w:t>a ait ilk</w:t>
      </w:r>
      <w:r w:rsidR="00A659B5">
        <w:rPr>
          <w:bCs/>
        </w:rPr>
        <w:t xml:space="preserve"> müfredatının 1924 yılında yayımlandığı görülmektedir (Gün ve Kaya, 2021).</w:t>
      </w:r>
      <w:r w:rsidR="005C792C">
        <w:rPr>
          <w:bCs/>
        </w:rPr>
        <w:t xml:space="preserve"> Söz konusu müfredatta Türkçe dersi kapsamında “Kıraat, </w:t>
      </w:r>
      <w:proofErr w:type="spellStart"/>
      <w:r w:rsidR="005C792C">
        <w:rPr>
          <w:bCs/>
        </w:rPr>
        <w:t>İnşaad</w:t>
      </w:r>
      <w:proofErr w:type="spellEnd"/>
      <w:r w:rsidR="005C792C">
        <w:rPr>
          <w:bCs/>
        </w:rPr>
        <w:t>, Sarf ve Nahiv, İmla, Kita</w:t>
      </w:r>
      <w:r w:rsidR="003437ED">
        <w:rPr>
          <w:bCs/>
        </w:rPr>
        <w:t>bet ve Edebi Kıraat” dersleri</w:t>
      </w:r>
      <w:r w:rsidR="005C792C">
        <w:rPr>
          <w:bCs/>
        </w:rPr>
        <w:t xml:space="preserve"> yer almıştır. 1929 yılında yayımlanan “</w:t>
      </w:r>
      <w:proofErr w:type="spellStart"/>
      <w:r w:rsidR="005C792C">
        <w:rPr>
          <w:bCs/>
        </w:rPr>
        <w:t>Ortamektep</w:t>
      </w:r>
      <w:proofErr w:type="spellEnd"/>
      <w:r w:rsidR="005C792C">
        <w:rPr>
          <w:bCs/>
        </w:rPr>
        <w:t xml:space="preserve"> Türkçe Müfredatında</w:t>
      </w:r>
      <w:r w:rsidR="003437ED">
        <w:rPr>
          <w:bCs/>
        </w:rPr>
        <w:t>”</w:t>
      </w:r>
      <w:r w:rsidR="005C792C">
        <w:rPr>
          <w:bCs/>
        </w:rPr>
        <w:t xml:space="preserve"> ise “Gramer, Tahrir ve Kıraat” derslerinin yer aldığı görülmektedir. Sonraki müfredatların yılları ise şu şekildedir: 1931-1932, 1938, 1949, 1962, 1981, 2005, 2015, 2019 ve 2024. Görüldüğü gibi en uzun süre uygulanan müfredat 1981 yılın</w:t>
      </w:r>
      <w:r w:rsidR="003437ED">
        <w:rPr>
          <w:bCs/>
        </w:rPr>
        <w:t>a ait olandır. İlgili müfredat</w:t>
      </w:r>
      <w:r w:rsidR="005C792C">
        <w:rPr>
          <w:bCs/>
        </w:rPr>
        <w:t xml:space="preserve"> 24 yıl boyunca ortaoku</w:t>
      </w:r>
      <w:r w:rsidR="003437ED">
        <w:rPr>
          <w:bCs/>
        </w:rPr>
        <w:t>llarda uygulanmıştır</w:t>
      </w:r>
      <w:r w:rsidR="005C792C">
        <w:rPr>
          <w:bCs/>
        </w:rPr>
        <w:t xml:space="preserve">. </w:t>
      </w:r>
    </w:p>
    <w:p w:rsidR="00E963A6" w:rsidRDefault="00E963A6" w:rsidP="00126602">
      <w:pPr>
        <w:spacing w:after="0" w:line="264" w:lineRule="auto"/>
        <w:ind w:firstLine="567"/>
        <w:jc w:val="both"/>
        <w:rPr>
          <w:bCs/>
        </w:rPr>
      </w:pPr>
      <w:r>
        <w:rPr>
          <w:bCs/>
        </w:rPr>
        <w:t>Daha önce davra</w:t>
      </w:r>
      <w:r w:rsidR="00C01352">
        <w:rPr>
          <w:bCs/>
        </w:rPr>
        <w:t>nışçı yaklaşıma göre hazırlanan</w:t>
      </w:r>
      <w:r>
        <w:rPr>
          <w:bCs/>
        </w:rPr>
        <w:t xml:space="preserve"> müfredatlar, 2005 yılındaki ile birlikte yapılandırmacı yaklaşıma göre hazırlanmaya başlamıştır. Bu müfredatta Türkçe dersinin “okuma, dinleme/izleme, konuşma, yazma ve dil bilgisi” olmak üzere beş öğrenme alanı altında verilmesi kararlaştırılmıştır (Gün ve Kaya, 2021). </w:t>
      </w:r>
      <w:r w:rsidR="008B0A31">
        <w:rPr>
          <w:bCs/>
        </w:rPr>
        <w:t>1981 müfredatında “Öğrencilerin Kazanacakları Davranışlar” şeklinde</w:t>
      </w:r>
      <w:r w:rsidR="00CC0AA1">
        <w:rPr>
          <w:bCs/>
        </w:rPr>
        <w:t xml:space="preserve"> ifade edilen dersin nihai hedefleri, 2005 programı ile “kazanım” olarak ifade edilm</w:t>
      </w:r>
      <w:r w:rsidR="00C01352">
        <w:rPr>
          <w:bCs/>
        </w:rPr>
        <w:t>eye başlanmıştır. Programa göre</w:t>
      </w:r>
      <w:r w:rsidR="00CC0AA1">
        <w:rPr>
          <w:bCs/>
        </w:rPr>
        <w:t xml:space="preserve"> kazanım</w:t>
      </w:r>
      <w:r w:rsidR="00C01352">
        <w:rPr>
          <w:bCs/>
        </w:rPr>
        <w:t>,</w:t>
      </w:r>
      <w:r w:rsidR="00CC0AA1">
        <w:rPr>
          <w:bCs/>
        </w:rPr>
        <w:t xml:space="preserve"> “</w:t>
      </w:r>
      <w:r w:rsidR="00CC0AA1" w:rsidRPr="00CC0AA1">
        <w:rPr>
          <w:bCs/>
        </w:rPr>
        <w:t>öğretim sürecinde öğrencilerin edinecekleri bilgi, beceri ve alışkanlıkları kapsamaktadır.” (MEB, 2005, s. 8)</w:t>
      </w:r>
      <w:r w:rsidR="00CC0AA1">
        <w:rPr>
          <w:bCs/>
        </w:rPr>
        <w:t xml:space="preserve">. </w:t>
      </w:r>
      <w:proofErr w:type="spellStart"/>
      <w:r w:rsidR="00150CB9">
        <w:rPr>
          <w:bCs/>
        </w:rPr>
        <w:t>Dilidüzgün’e</w:t>
      </w:r>
      <w:proofErr w:type="spellEnd"/>
      <w:r w:rsidR="00150CB9">
        <w:rPr>
          <w:bCs/>
        </w:rPr>
        <w:t xml:space="preserve"> (2010, s. 15) göre kazanım, “</w:t>
      </w:r>
      <w:r w:rsidR="00150CB9" w:rsidRPr="00150CB9">
        <w:rPr>
          <w:bCs/>
        </w:rPr>
        <w:t>belli etkinlikler sonrası ve sonucunda oluşturulan davranış ve düşünce değişi</w:t>
      </w:r>
      <w:r w:rsidR="00150CB9">
        <w:rPr>
          <w:bCs/>
        </w:rPr>
        <w:t>klikleridir.”</w:t>
      </w:r>
      <w:r w:rsidR="00A2254E">
        <w:rPr>
          <w:bCs/>
        </w:rPr>
        <w:t xml:space="preserve">  2005 programında ortaokul Türkçe dersine ait 234 kazanım yer almıştır. Bu kazanımların </w:t>
      </w:r>
      <w:r w:rsidR="008B0A31">
        <w:rPr>
          <w:bCs/>
        </w:rPr>
        <w:t>öğreneme</w:t>
      </w:r>
      <w:r w:rsidR="00A2254E">
        <w:rPr>
          <w:bCs/>
        </w:rPr>
        <w:t xml:space="preserve"> alanlarına göre dağılımı ise şu şekildedir: Dinleme/izleme: 42, Konuşma: 42, Okuma: 51, Yazma</w:t>
      </w:r>
      <w:r w:rsidR="008B0A31">
        <w:rPr>
          <w:bCs/>
        </w:rPr>
        <w:t xml:space="preserve">: 46, Dil Bilgisi: 53 (Emiroğlu ve Pınar, 2021). Sınıf seviyelerine göre bakıldığında 2005 müfredatında 71 beşinci sınıf okuma kazanımının yer aldığı görülmektedir (Kaya ve </w:t>
      </w:r>
      <w:proofErr w:type="spellStart"/>
      <w:r w:rsidR="008B0A31">
        <w:rPr>
          <w:bCs/>
        </w:rPr>
        <w:t>Kardaş</w:t>
      </w:r>
      <w:proofErr w:type="spellEnd"/>
      <w:r w:rsidR="008B0A31">
        <w:rPr>
          <w:bCs/>
        </w:rPr>
        <w:t>, 2021).</w:t>
      </w:r>
      <w:r w:rsidR="000E68DA">
        <w:rPr>
          <w:bCs/>
        </w:rPr>
        <w:t xml:space="preserve"> </w:t>
      </w:r>
      <w:r w:rsidR="000E68DA">
        <w:rPr>
          <w:bCs/>
        </w:rPr>
        <w:lastRenderedPageBreak/>
        <w:t xml:space="preserve">Söz konusu sınıf ve alan becerisine ait kazanım sayısı 2015 müfredatında 23 iken 2019 müfredatında 34 olmuştur. </w:t>
      </w:r>
    </w:p>
    <w:p w:rsidR="000E68DA" w:rsidRDefault="000E68DA" w:rsidP="00126602">
      <w:pPr>
        <w:spacing w:after="0" w:line="264" w:lineRule="auto"/>
        <w:ind w:firstLine="567"/>
        <w:jc w:val="both"/>
        <w:rPr>
          <w:bCs/>
        </w:rPr>
      </w:pPr>
      <w:r>
        <w:rPr>
          <w:bCs/>
        </w:rPr>
        <w:t xml:space="preserve">2024 yılına gelindiğinde </w:t>
      </w:r>
      <w:r w:rsidR="00FC1C3B">
        <w:rPr>
          <w:bCs/>
        </w:rPr>
        <w:t xml:space="preserve">Milli Eğitim Bakanlığı, Türkiye Yüzyılı Maarif Modeli kapsamında yeni bir ortaokul Türkçe dersi müfredatı yayımlamıştır. </w:t>
      </w:r>
      <w:r w:rsidR="001417FB">
        <w:rPr>
          <w:bCs/>
        </w:rPr>
        <w:t>Ortaokul öğrencilerini akıcı okuyabilen kişilerden eleştirel okur düzeyine ulaştırmayı hedefleyen y</w:t>
      </w:r>
      <w:r w:rsidR="00FC1C3B">
        <w:rPr>
          <w:bCs/>
        </w:rPr>
        <w:t>eni müfredat</w:t>
      </w:r>
      <w:r w:rsidR="001417FB">
        <w:rPr>
          <w:bCs/>
        </w:rPr>
        <w:t>,</w:t>
      </w:r>
      <w:r w:rsidR="00FC1C3B">
        <w:rPr>
          <w:bCs/>
        </w:rPr>
        <w:t xml:space="preserve"> kazanım yerine “öğrenme çıktısı” kavramına yer vermiştir. </w:t>
      </w:r>
      <w:r w:rsidR="001F635D">
        <w:rPr>
          <w:bCs/>
        </w:rPr>
        <w:t>“</w:t>
      </w:r>
      <w:r w:rsidR="001F635D" w:rsidRPr="001F635D">
        <w:rPr>
          <w:bCs/>
        </w:rPr>
        <w:t>Öğrenme çıktıları; öğrenme</w:t>
      </w:r>
      <w:r w:rsidR="001F635D">
        <w:rPr>
          <w:bCs/>
        </w:rPr>
        <w:t xml:space="preserve"> </w:t>
      </w:r>
      <w:r w:rsidR="001F635D" w:rsidRPr="001F635D">
        <w:rPr>
          <w:bCs/>
        </w:rPr>
        <w:t>yaşantıları sonunda öğrenciye</w:t>
      </w:r>
      <w:r w:rsidR="001F635D">
        <w:rPr>
          <w:bCs/>
        </w:rPr>
        <w:t xml:space="preserve"> </w:t>
      </w:r>
      <w:r w:rsidR="001F635D" w:rsidRPr="001F635D">
        <w:rPr>
          <w:bCs/>
        </w:rPr>
        <w:t>kazandırılması amaçlanan bilgi,</w:t>
      </w:r>
      <w:r w:rsidR="001F635D">
        <w:rPr>
          <w:bCs/>
        </w:rPr>
        <w:t xml:space="preserve"> </w:t>
      </w:r>
      <w:r w:rsidR="001F635D" w:rsidRPr="001F635D">
        <w:rPr>
          <w:bCs/>
        </w:rPr>
        <w:t>beceri ve becerilerin süreç</w:t>
      </w:r>
      <w:r w:rsidR="001F635D">
        <w:rPr>
          <w:bCs/>
        </w:rPr>
        <w:t xml:space="preserve"> </w:t>
      </w:r>
      <w:r w:rsidR="001F635D" w:rsidRPr="001F635D">
        <w:rPr>
          <w:bCs/>
        </w:rPr>
        <w:t>bileşenlerini ifade eder.</w:t>
      </w:r>
      <w:r w:rsidR="003437ED">
        <w:rPr>
          <w:bCs/>
        </w:rPr>
        <w:t>” (MEB, 2024, s. 34). Yeni müfredatta a</w:t>
      </w:r>
      <w:r w:rsidR="001F635D">
        <w:rPr>
          <w:bCs/>
        </w:rPr>
        <w:t>yrıca, öğrenme çıktıları ile birlikte süreç bileşenlerine ve öğrenme yaşantılarına da yer verilmiştir. “Öğrenme çıktıların</w:t>
      </w:r>
      <w:r w:rsidR="003437ED">
        <w:rPr>
          <w:bCs/>
        </w:rPr>
        <w:t>a</w:t>
      </w:r>
      <w:r w:rsidR="001F635D">
        <w:rPr>
          <w:bCs/>
        </w:rPr>
        <w:t xml:space="preserve"> yönelik </w:t>
      </w:r>
      <w:r w:rsidR="001F635D" w:rsidRPr="001F635D">
        <w:rPr>
          <w:bCs/>
        </w:rPr>
        <w:t>süreç bileşenleri, öğrenme çıktılarına ulaşılmasına yönelik basamakları içermektedir.</w:t>
      </w:r>
      <w:r w:rsidR="001F635D">
        <w:rPr>
          <w:bCs/>
        </w:rPr>
        <w:t xml:space="preserve"> </w:t>
      </w:r>
      <w:r w:rsidR="001F635D" w:rsidRPr="001F635D">
        <w:rPr>
          <w:bCs/>
        </w:rPr>
        <w:t>Öğrenme çıktılarına ulaşma sürecinde söz konusu süreç bileşenleri eksiksiz işe koşulmalıdır.</w:t>
      </w:r>
      <w:r w:rsidR="003437ED">
        <w:rPr>
          <w:bCs/>
        </w:rPr>
        <w:t>” (MEB, 2024, s. 6</w:t>
      </w:r>
      <w:r w:rsidR="001F635D">
        <w:rPr>
          <w:bCs/>
        </w:rPr>
        <w:t xml:space="preserve">). </w:t>
      </w:r>
      <w:r w:rsidR="001417FB">
        <w:rPr>
          <w:bCs/>
        </w:rPr>
        <w:t>Programa göre öğrenme çıktılarının öğrenme yaşantılarına dönüştürülmesi gerekmektedir. Bunun için “…</w:t>
      </w:r>
      <w:r w:rsidR="001417FB" w:rsidRPr="001417FB">
        <w:rPr>
          <w:bCs/>
        </w:rPr>
        <w:t>alan becerileri ve kavramsal becerilerin</w:t>
      </w:r>
      <w:r w:rsidR="001417FB">
        <w:rPr>
          <w:bCs/>
        </w:rPr>
        <w:t xml:space="preserve"> </w:t>
      </w:r>
      <w:r w:rsidR="001417FB" w:rsidRPr="001417FB">
        <w:rPr>
          <w:bCs/>
        </w:rPr>
        <w:t>süreç bileşenlerinden yararlanılmıştır. Ayrıca sosyal-duygusal öğrenme becerileri, eğilimler, değerler ve okuryazarlık</w:t>
      </w:r>
      <w:r w:rsidR="001417FB">
        <w:rPr>
          <w:bCs/>
        </w:rPr>
        <w:t xml:space="preserve"> </w:t>
      </w:r>
      <w:r w:rsidR="001417FB" w:rsidRPr="001417FB">
        <w:rPr>
          <w:bCs/>
        </w:rPr>
        <w:t>becerileri öğrenme yaşantılarına yerleştirilmiştir.</w:t>
      </w:r>
      <w:r w:rsidR="001417FB">
        <w:rPr>
          <w:bCs/>
        </w:rPr>
        <w:t xml:space="preserve">” (MEB, 2024, s. 35). </w:t>
      </w:r>
    </w:p>
    <w:p w:rsidR="001417FB" w:rsidRDefault="001417FB" w:rsidP="00126602">
      <w:pPr>
        <w:spacing w:after="0" w:line="264" w:lineRule="auto"/>
        <w:ind w:firstLine="567"/>
        <w:jc w:val="both"/>
        <w:rPr>
          <w:bCs/>
        </w:rPr>
      </w:pPr>
      <w:r>
        <w:rPr>
          <w:bCs/>
        </w:rPr>
        <w:t>Yeni müfredatta öğrenme çıktıları ile ilgili önemli bir açıklama da bazılarının belirli bir sıra ile verilmesi gerektiği şeklindedir: “</w:t>
      </w:r>
      <w:r w:rsidRPr="001417FB">
        <w:rPr>
          <w:bCs/>
        </w:rPr>
        <w:t>Programdaki öğrenme çıktılarının bazıları bir başka öğrenme çıktısı için ön koşul niteliğindedir. Örneğin ön bilgileri</w:t>
      </w:r>
      <w:r>
        <w:rPr>
          <w:bCs/>
        </w:rPr>
        <w:t xml:space="preserve"> </w:t>
      </w:r>
      <w:r w:rsidRPr="001417FB">
        <w:rPr>
          <w:bCs/>
        </w:rPr>
        <w:t>harekete geçirme, anlamayla ilgili diğer öğrenme çıktılarının çoğunda ön koşuldur. Ön koşul niteliğindeki öğrenme</w:t>
      </w:r>
      <w:r>
        <w:rPr>
          <w:bCs/>
        </w:rPr>
        <w:t xml:space="preserve"> </w:t>
      </w:r>
      <w:r w:rsidRPr="001417FB">
        <w:rPr>
          <w:bCs/>
        </w:rPr>
        <w:t>çıktılarına ulaşılmadan onun kullanımını gerektiren öğrenme çıktılarına yönelik çalışmalara geçilmez.</w:t>
      </w:r>
      <w:r>
        <w:rPr>
          <w:bCs/>
        </w:rPr>
        <w:t>” (MEB, 2024, s. 7).</w:t>
      </w:r>
    </w:p>
    <w:p w:rsidR="00AB4F60" w:rsidRDefault="00D169C2" w:rsidP="00126602">
      <w:pPr>
        <w:spacing w:after="0" w:line="264" w:lineRule="auto"/>
        <w:ind w:firstLine="567"/>
        <w:rPr>
          <w:bCs/>
        </w:rPr>
      </w:pPr>
      <w:r>
        <w:rPr>
          <w:bCs/>
        </w:rPr>
        <w:t xml:space="preserve">Bu çalışmanın amacı, </w:t>
      </w:r>
      <w:r w:rsidRPr="00D169C2">
        <w:rPr>
          <w:bCs/>
        </w:rPr>
        <w:t>2019 ve 2024 ortaokul Türkçe dersi öğretim programlarındaki 5. sınıf okuma becerisi öğrenme çıktılarının karşılaştırılması</w:t>
      </w:r>
      <w:r>
        <w:rPr>
          <w:bCs/>
        </w:rPr>
        <w:t>dır.</w:t>
      </w:r>
    </w:p>
    <w:p w:rsidR="00126602" w:rsidRDefault="00126602" w:rsidP="00126602">
      <w:pPr>
        <w:spacing w:after="0" w:line="264" w:lineRule="auto"/>
        <w:rPr>
          <w:b/>
          <w:bCs/>
        </w:rPr>
      </w:pPr>
    </w:p>
    <w:p w:rsidR="00D169C2" w:rsidRPr="00D169C2" w:rsidRDefault="00126602" w:rsidP="00126602">
      <w:pPr>
        <w:spacing w:after="0" w:line="264" w:lineRule="auto"/>
        <w:rPr>
          <w:b/>
          <w:bCs/>
        </w:rPr>
      </w:pPr>
      <w:r w:rsidRPr="00D169C2">
        <w:rPr>
          <w:b/>
          <w:bCs/>
        </w:rPr>
        <w:t>YÖNTEM</w:t>
      </w:r>
    </w:p>
    <w:p w:rsidR="00D169C2" w:rsidRDefault="003437ED" w:rsidP="00126602">
      <w:pPr>
        <w:spacing w:after="0" w:line="264" w:lineRule="auto"/>
        <w:ind w:firstLine="567"/>
        <w:jc w:val="both"/>
        <w:rPr>
          <w:bCs/>
        </w:rPr>
      </w:pPr>
      <w:r w:rsidRPr="003437ED">
        <w:rPr>
          <w:bCs/>
        </w:rPr>
        <w:t xml:space="preserve">Bu çalışmada nitel araştırma yöntemlerinden </w:t>
      </w:r>
      <w:r>
        <w:rPr>
          <w:bCs/>
        </w:rPr>
        <w:t xml:space="preserve">biri olan </w:t>
      </w:r>
      <w:r w:rsidRPr="003437ED">
        <w:rPr>
          <w:bCs/>
        </w:rPr>
        <w:t>içerik analizi kullanılmıştır.</w:t>
      </w:r>
      <w:r>
        <w:rPr>
          <w:bCs/>
        </w:rPr>
        <w:t xml:space="preserve"> İnceleme nesnesi olan 2019 ve 2024 ortaokul Türkçe dersi öğretim programları Milli Eğitim Bakanlığı’nın genel ağ sayfasından indirilmiş ve her iki belge de dokuman incelem</w:t>
      </w:r>
      <w:r w:rsidR="00C01352">
        <w:rPr>
          <w:bCs/>
        </w:rPr>
        <w:t>esi yöntemi ile incelenerek karşılaştırılmıştır</w:t>
      </w:r>
      <w:r>
        <w:rPr>
          <w:bCs/>
        </w:rPr>
        <w:t>.</w:t>
      </w:r>
    </w:p>
    <w:p w:rsidR="00126602" w:rsidRDefault="00126602" w:rsidP="00AB4F60">
      <w:pPr>
        <w:rPr>
          <w:b/>
          <w:bCs/>
        </w:rPr>
      </w:pPr>
    </w:p>
    <w:p w:rsidR="00D169C2" w:rsidRPr="00D169C2" w:rsidRDefault="00126602" w:rsidP="00AB4F60">
      <w:pPr>
        <w:rPr>
          <w:b/>
          <w:bCs/>
        </w:rPr>
      </w:pPr>
      <w:r w:rsidRPr="00D169C2">
        <w:rPr>
          <w:b/>
          <w:bCs/>
        </w:rPr>
        <w:t>BULGULAR</w:t>
      </w:r>
    </w:p>
    <w:p w:rsidR="00F74909" w:rsidRPr="00F30381" w:rsidRDefault="00F74909" w:rsidP="00126602">
      <w:pPr>
        <w:keepNext/>
        <w:keepLines/>
        <w:widowControl w:val="0"/>
        <w:spacing w:after="120" w:line="240" w:lineRule="auto"/>
        <w:jc w:val="both"/>
        <w:outlineLvl w:val="0"/>
        <w:rPr>
          <w:rFonts w:eastAsiaTheme="majorEastAsia" w:cs="Times New Roman"/>
          <w:bCs/>
          <w:color w:val="000000" w:themeColor="text1"/>
        </w:rPr>
      </w:pPr>
      <w:r w:rsidRPr="00F30381">
        <w:rPr>
          <w:rFonts w:eastAsiaTheme="majorEastAsia" w:cs="Times New Roman"/>
          <w:bCs/>
          <w:color w:val="000000" w:themeColor="text1"/>
        </w:rPr>
        <w:t>Tablo 1. 2019 ve 2024 Türkçe dersi öğretim programlarında</w:t>
      </w:r>
      <w:r w:rsidR="00287603" w:rsidRPr="00F30381">
        <w:rPr>
          <w:rFonts w:eastAsiaTheme="majorEastAsia" w:cs="Times New Roman"/>
          <w:bCs/>
          <w:color w:val="000000" w:themeColor="text1"/>
        </w:rPr>
        <w:t xml:space="preserve">ki öğrenme çıktılarının </w:t>
      </w:r>
      <w:r w:rsidR="005F5DB7" w:rsidRPr="00F30381">
        <w:rPr>
          <w:rFonts w:eastAsiaTheme="majorEastAsia" w:cs="Times New Roman"/>
          <w:bCs/>
          <w:color w:val="000000" w:themeColor="text1"/>
        </w:rPr>
        <w:t>adlandırılması</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97"/>
        <w:gridCol w:w="2315"/>
        <w:gridCol w:w="2315"/>
      </w:tblGrid>
      <w:tr w:rsidR="00F74909" w:rsidRPr="00F30381" w:rsidTr="005F5DB7">
        <w:trPr>
          <w:trHeight w:val="377"/>
        </w:trPr>
        <w:tc>
          <w:tcPr>
            <w:tcW w:w="0" w:type="auto"/>
            <w:tcBorders>
              <w:bottom w:val="single" w:sz="4" w:space="0" w:color="auto"/>
            </w:tcBorders>
            <w:vAlign w:val="center"/>
          </w:tcPr>
          <w:p w:rsidR="00F74909" w:rsidRPr="00F30381" w:rsidRDefault="00F74909" w:rsidP="00A87829">
            <w:pPr>
              <w:jc w:val="both"/>
              <w:rPr>
                <w:rFonts w:cs="Times New Roman"/>
                <w:b/>
                <w:bCs/>
                <w:spacing w:val="-5"/>
                <w:shd w:val="clear" w:color="auto" w:fill="FFFFFF"/>
              </w:rPr>
            </w:pPr>
            <w:r w:rsidRPr="00F30381">
              <w:rPr>
                <w:rFonts w:cs="Times New Roman"/>
                <w:b/>
                <w:bCs/>
                <w:spacing w:val="-5"/>
                <w:shd w:val="clear" w:color="auto" w:fill="FFFFFF"/>
              </w:rPr>
              <w:t>Program Yılı</w:t>
            </w:r>
          </w:p>
        </w:tc>
        <w:tc>
          <w:tcPr>
            <w:tcW w:w="2315" w:type="dxa"/>
            <w:tcBorders>
              <w:bottom w:val="single" w:sz="4" w:space="0" w:color="auto"/>
            </w:tcBorders>
            <w:vAlign w:val="center"/>
          </w:tcPr>
          <w:p w:rsidR="00F74909" w:rsidRPr="00F30381" w:rsidRDefault="00F74909" w:rsidP="00BC708F">
            <w:pPr>
              <w:jc w:val="center"/>
              <w:rPr>
                <w:rFonts w:cs="Times New Roman"/>
                <w:b/>
                <w:bCs/>
                <w:spacing w:val="-5"/>
                <w:shd w:val="clear" w:color="auto" w:fill="FFFFFF"/>
              </w:rPr>
            </w:pPr>
            <w:r w:rsidRPr="00F30381">
              <w:rPr>
                <w:rFonts w:cs="Times New Roman"/>
                <w:b/>
                <w:bCs/>
                <w:spacing w:val="-5"/>
                <w:shd w:val="clear" w:color="auto" w:fill="FFFFFF"/>
              </w:rPr>
              <w:t>2019</w:t>
            </w:r>
          </w:p>
        </w:tc>
        <w:tc>
          <w:tcPr>
            <w:tcW w:w="2315" w:type="dxa"/>
            <w:tcBorders>
              <w:bottom w:val="single" w:sz="4" w:space="0" w:color="auto"/>
            </w:tcBorders>
            <w:vAlign w:val="center"/>
          </w:tcPr>
          <w:p w:rsidR="00F74909" w:rsidRPr="00F30381" w:rsidRDefault="00F74909" w:rsidP="00BC708F">
            <w:pPr>
              <w:jc w:val="center"/>
              <w:rPr>
                <w:rFonts w:cs="Times New Roman"/>
                <w:b/>
                <w:bCs/>
                <w:spacing w:val="-5"/>
                <w:shd w:val="clear" w:color="auto" w:fill="FFFFFF"/>
              </w:rPr>
            </w:pPr>
            <w:r w:rsidRPr="00F30381">
              <w:rPr>
                <w:rFonts w:cs="Times New Roman"/>
                <w:b/>
                <w:bCs/>
                <w:spacing w:val="-5"/>
                <w:shd w:val="clear" w:color="auto" w:fill="FFFFFF"/>
              </w:rPr>
              <w:t>2024</w:t>
            </w:r>
          </w:p>
        </w:tc>
      </w:tr>
      <w:tr w:rsidR="00F74909" w:rsidRPr="00F30381" w:rsidTr="005F5DB7">
        <w:trPr>
          <w:trHeight w:val="377"/>
        </w:trPr>
        <w:tc>
          <w:tcPr>
            <w:tcW w:w="0" w:type="auto"/>
            <w:tcBorders>
              <w:bottom w:val="single" w:sz="4" w:space="0" w:color="auto"/>
            </w:tcBorders>
            <w:vAlign w:val="center"/>
          </w:tcPr>
          <w:p w:rsidR="00F74909" w:rsidRPr="00F30381" w:rsidRDefault="00F74909" w:rsidP="00A87829">
            <w:pPr>
              <w:jc w:val="both"/>
              <w:rPr>
                <w:rFonts w:cs="Times New Roman"/>
                <w:b/>
                <w:bCs/>
                <w:spacing w:val="-5"/>
                <w:shd w:val="clear" w:color="auto" w:fill="FFFFFF"/>
              </w:rPr>
            </w:pPr>
            <w:r w:rsidRPr="00F30381">
              <w:rPr>
                <w:rFonts w:cs="Times New Roman"/>
                <w:b/>
                <w:bCs/>
                <w:spacing w:val="-5"/>
                <w:shd w:val="clear" w:color="auto" w:fill="FFFFFF"/>
              </w:rPr>
              <w:t>Adlandırma</w:t>
            </w:r>
          </w:p>
        </w:tc>
        <w:tc>
          <w:tcPr>
            <w:tcW w:w="2315" w:type="dxa"/>
            <w:tcBorders>
              <w:bottom w:val="single" w:sz="4" w:space="0" w:color="auto"/>
            </w:tcBorders>
            <w:vAlign w:val="center"/>
          </w:tcPr>
          <w:p w:rsidR="00F74909" w:rsidRPr="00F30381" w:rsidRDefault="00BC708F" w:rsidP="00BC708F">
            <w:pPr>
              <w:jc w:val="center"/>
              <w:rPr>
                <w:rFonts w:cs="Times New Roman"/>
                <w:bCs/>
                <w:spacing w:val="-5"/>
                <w:shd w:val="clear" w:color="auto" w:fill="FFFFFF"/>
              </w:rPr>
            </w:pPr>
            <w:r w:rsidRPr="00F30381">
              <w:rPr>
                <w:rFonts w:cs="Times New Roman"/>
                <w:bCs/>
                <w:spacing w:val="-5"/>
                <w:shd w:val="clear" w:color="auto" w:fill="FFFFFF"/>
              </w:rPr>
              <w:t>Kazanım</w:t>
            </w:r>
          </w:p>
        </w:tc>
        <w:tc>
          <w:tcPr>
            <w:tcW w:w="2315" w:type="dxa"/>
            <w:tcBorders>
              <w:bottom w:val="single" w:sz="4" w:space="0" w:color="auto"/>
            </w:tcBorders>
            <w:vAlign w:val="center"/>
          </w:tcPr>
          <w:p w:rsidR="00F74909" w:rsidRPr="00F30381" w:rsidRDefault="00BC708F" w:rsidP="00BC708F">
            <w:pPr>
              <w:jc w:val="center"/>
              <w:rPr>
                <w:rFonts w:cs="Times New Roman"/>
                <w:bCs/>
                <w:spacing w:val="-5"/>
                <w:shd w:val="clear" w:color="auto" w:fill="FFFFFF"/>
              </w:rPr>
            </w:pPr>
            <w:r w:rsidRPr="00F30381">
              <w:rPr>
                <w:rFonts w:cs="Times New Roman"/>
              </w:rPr>
              <w:t>Öğrenme çıktısı</w:t>
            </w:r>
          </w:p>
        </w:tc>
      </w:tr>
    </w:tbl>
    <w:p w:rsidR="00126602" w:rsidRPr="00F30381" w:rsidRDefault="00126602" w:rsidP="00C01352">
      <w:pPr>
        <w:keepNext/>
        <w:keepLines/>
        <w:widowControl w:val="0"/>
        <w:spacing w:after="120" w:line="264" w:lineRule="auto"/>
        <w:ind w:firstLine="708"/>
        <w:jc w:val="both"/>
        <w:outlineLvl w:val="0"/>
        <w:rPr>
          <w:rFonts w:eastAsiaTheme="majorEastAsia" w:cs="Times New Roman"/>
          <w:bCs/>
          <w:color w:val="000000" w:themeColor="text1"/>
        </w:rPr>
      </w:pPr>
      <w:r w:rsidRPr="00F30381">
        <w:rPr>
          <w:rFonts w:cs="Times New Roman"/>
        </w:rPr>
        <w:t xml:space="preserve">Tabloda görüldüğü gibi, 2019 ortaokul Türkçe dersi öğretim programında öğrencilere kazandırılması amaçlanan bilgi ve beceriler kazanım olarak adlandırılırken 2024 müfredatında öğrenme çıktısı </w:t>
      </w:r>
      <w:r w:rsidR="00C01352">
        <w:rPr>
          <w:rFonts w:cs="Times New Roman"/>
        </w:rPr>
        <w:t>şeklinde adlandırılmıştır</w:t>
      </w:r>
      <w:r w:rsidRPr="00F30381">
        <w:rPr>
          <w:rFonts w:cs="Times New Roman"/>
        </w:rPr>
        <w:t>.</w:t>
      </w:r>
    </w:p>
    <w:p w:rsidR="005F5DB7" w:rsidRPr="00F30381" w:rsidRDefault="005F5DB7" w:rsidP="00126602">
      <w:pPr>
        <w:keepNext/>
        <w:keepLines/>
        <w:widowControl w:val="0"/>
        <w:spacing w:after="120" w:line="240" w:lineRule="auto"/>
        <w:jc w:val="both"/>
        <w:outlineLvl w:val="0"/>
        <w:rPr>
          <w:rFonts w:eastAsiaTheme="majorEastAsia" w:cs="Times New Roman"/>
          <w:bCs/>
          <w:color w:val="000000" w:themeColor="text1"/>
        </w:rPr>
      </w:pPr>
      <w:r w:rsidRPr="00F30381">
        <w:rPr>
          <w:rFonts w:eastAsiaTheme="majorEastAsia" w:cs="Times New Roman"/>
          <w:bCs/>
          <w:color w:val="000000" w:themeColor="text1"/>
        </w:rPr>
        <w:t>Tablo 2. 2019 ve 2024 Türkçe dersi öğretim programlarındaki öğrenme çıktılarının ifade şekilleri</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97"/>
        <w:gridCol w:w="2315"/>
        <w:gridCol w:w="2315"/>
      </w:tblGrid>
      <w:tr w:rsidR="005F5DB7" w:rsidRPr="00F30381" w:rsidTr="00C50A58">
        <w:trPr>
          <w:trHeight w:val="377"/>
        </w:trPr>
        <w:tc>
          <w:tcPr>
            <w:tcW w:w="0" w:type="auto"/>
            <w:tcBorders>
              <w:bottom w:val="single" w:sz="4" w:space="0" w:color="auto"/>
            </w:tcBorders>
            <w:vAlign w:val="center"/>
          </w:tcPr>
          <w:p w:rsidR="005F5DB7" w:rsidRPr="00F30381" w:rsidRDefault="005F5DB7" w:rsidP="00C50A58">
            <w:pPr>
              <w:jc w:val="both"/>
              <w:rPr>
                <w:rFonts w:cs="Times New Roman"/>
                <w:b/>
                <w:bCs/>
                <w:spacing w:val="-5"/>
                <w:shd w:val="clear" w:color="auto" w:fill="FFFFFF"/>
              </w:rPr>
            </w:pPr>
            <w:r w:rsidRPr="00F30381">
              <w:rPr>
                <w:rFonts w:cs="Times New Roman"/>
                <w:b/>
                <w:bCs/>
                <w:spacing w:val="-5"/>
                <w:shd w:val="clear" w:color="auto" w:fill="FFFFFF"/>
              </w:rPr>
              <w:t>Program Yılı</w:t>
            </w:r>
          </w:p>
        </w:tc>
        <w:tc>
          <w:tcPr>
            <w:tcW w:w="2315" w:type="dxa"/>
            <w:tcBorders>
              <w:bottom w:val="single" w:sz="4" w:space="0" w:color="auto"/>
            </w:tcBorders>
            <w:vAlign w:val="center"/>
          </w:tcPr>
          <w:p w:rsidR="005F5DB7" w:rsidRPr="00F30381" w:rsidRDefault="005F5DB7" w:rsidP="00C50A58">
            <w:pPr>
              <w:jc w:val="center"/>
              <w:rPr>
                <w:rFonts w:cs="Times New Roman"/>
                <w:b/>
                <w:bCs/>
                <w:spacing w:val="-5"/>
                <w:shd w:val="clear" w:color="auto" w:fill="FFFFFF"/>
              </w:rPr>
            </w:pPr>
            <w:r w:rsidRPr="00F30381">
              <w:rPr>
                <w:rFonts w:cs="Times New Roman"/>
                <w:b/>
                <w:bCs/>
                <w:spacing w:val="-5"/>
                <w:shd w:val="clear" w:color="auto" w:fill="FFFFFF"/>
              </w:rPr>
              <w:t>2019</w:t>
            </w:r>
          </w:p>
        </w:tc>
        <w:tc>
          <w:tcPr>
            <w:tcW w:w="2315" w:type="dxa"/>
            <w:tcBorders>
              <w:bottom w:val="single" w:sz="4" w:space="0" w:color="auto"/>
            </w:tcBorders>
            <w:vAlign w:val="center"/>
          </w:tcPr>
          <w:p w:rsidR="005F5DB7" w:rsidRPr="00F30381" w:rsidRDefault="005F5DB7" w:rsidP="00C50A58">
            <w:pPr>
              <w:jc w:val="center"/>
              <w:rPr>
                <w:rFonts w:cs="Times New Roman"/>
                <w:b/>
                <w:bCs/>
                <w:spacing w:val="-5"/>
                <w:shd w:val="clear" w:color="auto" w:fill="FFFFFF"/>
              </w:rPr>
            </w:pPr>
            <w:r w:rsidRPr="00F30381">
              <w:rPr>
                <w:rFonts w:cs="Times New Roman"/>
                <w:b/>
                <w:bCs/>
                <w:spacing w:val="-5"/>
                <w:shd w:val="clear" w:color="auto" w:fill="FFFFFF"/>
              </w:rPr>
              <w:t>2024</w:t>
            </w:r>
          </w:p>
        </w:tc>
      </w:tr>
      <w:tr w:rsidR="005F5DB7" w:rsidRPr="00F30381" w:rsidTr="00C50A58">
        <w:trPr>
          <w:trHeight w:val="377"/>
        </w:trPr>
        <w:tc>
          <w:tcPr>
            <w:tcW w:w="0" w:type="auto"/>
            <w:tcBorders>
              <w:bottom w:val="single" w:sz="4" w:space="0" w:color="auto"/>
            </w:tcBorders>
            <w:vAlign w:val="center"/>
          </w:tcPr>
          <w:p w:rsidR="005F5DB7" w:rsidRPr="00F30381" w:rsidRDefault="00F42225" w:rsidP="00C50A58">
            <w:pPr>
              <w:jc w:val="both"/>
              <w:rPr>
                <w:rFonts w:cs="Times New Roman"/>
                <w:b/>
                <w:bCs/>
                <w:spacing w:val="-5"/>
                <w:shd w:val="clear" w:color="auto" w:fill="FFFFFF"/>
              </w:rPr>
            </w:pPr>
            <w:r w:rsidRPr="00F30381">
              <w:rPr>
                <w:rFonts w:cs="Times New Roman"/>
                <w:b/>
                <w:bCs/>
                <w:spacing w:val="-5"/>
                <w:shd w:val="clear" w:color="auto" w:fill="FFFFFF"/>
              </w:rPr>
              <w:t xml:space="preserve">Kazanım </w:t>
            </w:r>
          </w:p>
        </w:tc>
        <w:tc>
          <w:tcPr>
            <w:tcW w:w="2315" w:type="dxa"/>
            <w:tcBorders>
              <w:bottom w:val="single" w:sz="4" w:space="0" w:color="auto"/>
            </w:tcBorders>
            <w:vAlign w:val="center"/>
          </w:tcPr>
          <w:p w:rsidR="005F5DB7" w:rsidRPr="00F30381" w:rsidRDefault="00F42225" w:rsidP="00C50A58">
            <w:pPr>
              <w:jc w:val="center"/>
              <w:rPr>
                <w:rFonts w:cs="Times New Roman"/>
                <w:bCs/>
                <w:spacing w:val="-5"/>
                <w:shd w:val="clear" w:color="auto" w:fill="FFFFFF"/>
              </w:rPr>
            </w:pPr>
            <w:r w:rsidRPr="00F30381">
              <w:rPr>
                <w:rFonts w:cs="Times New Roman"/>
                <w:bCs/>
                <w:spacing w:val="-5"/>
                <w:shd w:val="clear" w:color="auto" w:fill="FFFFFF"/>
              </w:rPr>
              <w:t>Metni yorumlar</w:t>
            </w:r>
          </w:p>
        </w:tc>
        <w:tc>
          <w:tcPr>
            <w:tcW w:w="2315" w:type="dxa"/>
            <w:tcBorders>
              <w:bottom w:val="single" w:sz="4" w:space="0" w:color="auto"/>
            </w:tcBorders>
            <w:vAlign w:val="center"/>
          </w:tcPr>
          <w:p w:rsidR="005F5DB7" w:rsidRPr="00F30381" w:rsidRDefault="00F42225" w:rsidP="00C50A58">
            <w:pPr>
              <w:jc w:val="center"/>
              <w:rPr>
                <w:rFonts w:cs="Times New Roman"/>
                <w:bCs/>
                <w:spacing w:val="-5"/>
                <w:shd w:val="clear" w:color="auto" w:fill="FFFFFF"/>
              </w:rPr>
            </w:pPr>
            <w:r w:rsidRPr="00F30381">
              <w:rPr>
                <w:rFonts w:cs="Times New Roman"/>
              </w:rPr>
              <w:t>Metni yorumlayabilme</w:t>
            </w:r>
          </w:p>
        </w:tc>
      </w:tr>
    </w:tbl>
    <w:p w:rsidR="005F5DB7" w:rsidRPr="00F30381" w:rsidRDefault="00126602" w:rsidP="00C01352">
      <w:pPr>
        <w:keepNext/>
        <w:keepLines/>
        <w:widowControl w:val="0"/>
        <w:spacing w:after="120" w:line="264" w:lineRule="auto"/>
        <w:jc w:val="both"/>
        <w:outlineLvl w:val="0"/>
        <w:rPr>
          <w:rFonts w:eastAsiaTheme="majorEastAsia" w:cs="Times New Roman"/>
          <w:bCs/>
          <w:color w:val="000000" w:themeColor="text1"/>
        </w:rPr>
      </w:pPr>
      <w:r w:rsidRPr="00F30381">
        <w:rPr>
          <w:rFonts w:eastAsiaTheme="majorEastAsia" w:cs="Times New Roman"/>
          <w:bCs/>
          <w:color w:val="000000" w:themeColor="text1"/>
        </w:rPr>
        <w:tab/>
        <w:t>Öğrenme çıktılarının ifade şekilleri de yeni müfredatla birlikte değişmiştir. Önceki müfredatta geniş zaman kipi ile ifade edilen öğrenme çıktıları</w:t>
      </w:r>
      <w:r w:rsidR="008E4DE4" w:rsidRPr="00F30381">
        <w:rPr>
          <w:rFonts w:eastAsiaTheme="majorEastAsia" w:cs="Times New Roman"/>
          <w:bCs/>
          <w:color w:val="000000" w:themeColor="text1"/>
        </w:rPr>
        <w:t>nın yeni müfredatta “-</w:t>
      </w:r>
      <w:proofErr w:type="spellStart"/>
      <w:r w:rsidR="008E4DE4" w:rsidRPr="00F30381">
        <w:rPr>
          <w:rFonts w:eastAsiaTheme="majorEastAsia" w:cs="Times New Roman"/>
          <w:bCs/>
          <w:color w:val="000000" w:themeColor="text1"/>
        </w:rPr>
        <w:t>Abilme</w:t>
      </w:r>
      <w:proofErr w:type="spellEnd"/>
      <w:r w:rsidR="008E4DE4" w:rsidRPr="00F30381">
        <w:rPr>
          <w:rFonts w:eastAsiaTheme="majorEastAsia" w:cs="Times New Roman"/>
          <w:bCs/>
          <w:color w:val="000000" w:themeColor="text1"/>
        </w:rPr>
        <w:t xml:space="preserve">” yeterlilik fiili ile </w:t>
      </w:r>
      <w:r w:rsidR="00C01352">
        <w:rPr>
          <w:rFonts w:eastAsiaTheme="majorEastAsia" w:cs="Times New Roman"/>
          <w:bCs/>
          <w:color w:val="000000" w:themeColor="text1"/>
        </w:rPr>
        <w:t>ifade edildiği</w:t>
      </w:r>
      <w:r w:rsidR="008E4DE4" w:rsidRPr="00F30381">
        <w:rPr>
          <w:rFonts w:eastAsiaTheme="majorEastAsia" w:cs="Times New Roman"/>
          <w:bCs/>
          <w:color w:val="000000" w:themeColor="text1"/>
        </w:rPr>
        <w:t xml:space="preserve"> görülmektedir.</w:t>
      </w:r>
    </w:p>
    <w:p w:rsidR="005F5DB7" w:rsidRPr="00F30381" w:rsidRDefault="005F5DB7" w:rsidP="00C3669A">
      <w:pPr>
        <w:keepNext/>
        <w:keepLines/>
        <w:widowControl w:val="0"/>
        <w:spacing w:after="120" w:line="240" w:lineRule="auto"/>
        <w:jc w:val="both"/>
        <w:outlineLvl w:val="0"/>
        <w:rPr>
          <w:rFonts w:eastAsiaTheme="majorEastAsia" w:cs="Times New Roman"/>
          <w:bCs/>
          <w:color w:val="000000" w:themeColor="text1"/>
        </w:rPr>
      </w:pPr>
      <w:r w:rsidRPr="00F30381">
        <w:rPr>
          <w:rFonts w:eastAsiaTheme="majorEastAsia" w:cs="Times New Roman"/>
          <w:bCs/>
          <w:color w:val="000000" w:themeColor="text1"/>
        </w:rPr>
        <w:t>Tablo 3. 2019 ve 2024 Türkçe der</w:t>
      </w:r>
      <w:r w:rsidR="00C01352">
        <w:rPr>
          <w:rFonts w:eastAsiaTheme="majorEastAsia" w:cs="Times New Roman"/>
          <w:bCs/>
          <w:color w:val="000000" w:themeColor="text1"/>
        </w:rPr>
        <w:t>si öğretim programlarındaki 5. s</w:t>
      </w:r>
      <w:r w:rsidRPr="00F30381">
        <w:rPr>
          <w:rFonts w:eastAsiaTheme="majorEastAsia" w:cs="Times New Roman"/>
          <w:bCs/>
          <w:color w:val="000000" w:themeColor="text1"/>
        </w:rPr>
        <w:t>ınıf okuma becerisi öğrenme çıktılarının sayısı</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97"/>
        <w:gridCol w:w="2315"/>
        <w:gridCol w:w="2315"/>
      </w:tblGrid>
      <w:tr w:rsidR="005F5DB7" w:rsidRPr="00F30381" w:rsidTr="00C50A58">
        <w:trPr>
          <w:trHeight w:val="377"/>
        </w:trPr>
        <w:tc>
          <w:tcPr>
            <w:tcW w:w="0" w:type="auto"/>
            <w:vAlign w:val="center"/>
          </w:tcPr>
          <w:p w:rsidR="005F5DB7" w:rsidRPr="00F30381" w:rsidRDefault="005F5DB7" w:rsidP="00C50A58">
            <w:pPr>
              <w:jc w:val="both"/>
              <w:rPr>
                <w:rFonts w:cs="Times New Roman"/>
                <w:b/>
                <w:bCs/>
                <w:spacing w:val="-5"/>
                <w:shd w:val="clear" w:color="auto" w:fill="FFFFFF"/>
              </w:rPr>
            </w:pPr>
            <w:r w:rsidRPr="00F30381">
              <w:rPr>
                <w:rFonts w:cs="Times New Roman"/>
                <w:b/>
                <w:bCs/>
                <w:spacing w:val="-5"/>
                <w:shd w:val="clear" w:color="auto" w:fill="FFFFFF"/>
              </w:rPr>
              <w:t>Program Yılı</w:t>
            </w:r>
          </w:p>
        </w:tc>
        <w:tc>
          <w:tcPr>
            <w:tcW w:w="2315" w:type="dxa"/>
            <w:vAlign w:val="center"/>
          </w:tcPr>
          <w:p w:rsidR="005F5DB7" w:rsidRPr="00F30381" w:rsidRDefault="005F5DB7" w:rsidP="00C50A58">
            <w:pPr>
              <w:jc w:val="center"/>
              <w:rPr>
                <w:rFonts w:cs="Times New Roman"/>
                <w:b/>
                <w:bCs/>
                <w:spacing w:val="-5"/>
                <w:shd w:val="clear" w:color="auto" w:fill="FFFFFF"/>
              </w:rPr>
            </w:pPr>
            <w:r w:rsidRPr="00F30381">
              <w:rPr>
                <w:rFonts w:cs="Times New Roman"/>
                <w:b/>
                <w:bCs/>
                <w:spacing w:val="-5"/>
                <w:shd w:val="clear" w:color="auto" w:fill="FFFFFF"/>
              </w:rPr>
              <w:t>2019</w:t>
            </w:r>
          </w:p>
        </w:tc>
        <w:tc>
          <w:tcPr>
            <w:tcW w:w="2315" w:type="dxa"/>
            <w:vAlign w:val="center"/>
          </w:tcPr>
          <w:p w:rsidR="005F5DB7" w:rsidRPr="00F30381" w:rsidRDefault="005F5DB7" w:rsidP="00C50A58">
            <w:pPr>
              <w:jc w:val="center"/>
              <w:rPr>
                <w:rFonts w:cs="Times New Roman"/>
                <w:b/>
                <w:bCs/>
                <w:spacing w:val="-5"/>
                <w:shd w:val="clear" w:color="auto" w:fill="FFFFFF"/>
              </w:rPr>
            </w:pPr>
            <w:r w:rsidRPr="00F30381">
              <w:rPr>
                <w:rFonts w:cs="Times New Roman"/>
                <w:b/>
                <w:bCs/>
                <w:spacing w:val="-5"/>
                <w:shd w:val="clear" w:color="auto" w:fill="FFFFFF"/>
              </w:rPr>
              <w:t>2024</w:t>
            </w:r>
          </w:p>
        </w:tc>
      </w:tr>
      <w:tr w:rsidR="005F5DB7" w:rsidRPr="00F30381" w:rsidTr="00C50A58">
        <w:trPr>
          <w:trHeight w:val="377"/>
        </w:trPr>
        <w:tc>
          <w:tcPr>
            <w:tcW w:w="0" w:type="auto"/>
            <w:tcBorders>
              <w:top w:val="nil"/>
            </w:tcBorders>
            <w:vAlign w:val="center"/>
          </w:tcPr>
          <w:p w:rsidR="005F5DB7" w:rsidRPr="00F30381" w:rsidRDefault="005F5DB7" w:rsidP="00C50A58">
            <w:pPr>
              <w:jc w:val="both"/>
              <w:rPr>
                <w:rFonts w:cs="Times New Roman"/>
                <w:b/>
                <w:bCs/>
                <w:spacing w:val="-5"/>
                <w:shd w:val="clear" w:color="auto" w:fill="FFFFFF"/>
              </w:rPr>
            </w:pPr>
            <w:r w:rsidRPr="00F30381">
              <w:rPr>
                <w:rFonts w:cs="Times New Roman"/>
                <w:b/>
                <w:bCs/>
                <w:spacing w:val="-5"/>
                <w:shd w:val="clear" w:color="auto" w:fill="FFFFFF"/>
              </w:rPr>
              <w:t>Madde sayısı</w:t>
            </w:r>
          </w:p>
        </w:tc>
        <w:tc>
          <w:tcPr>
            <w:tcW w:w="2315" w:type="dxa"/>
            <w:tcBorders>
              <w:top w:val="nil"/>
            </w:tcBorders>
            <w:vAlign w:val="center"/>
          </w:tcPr>
          <w:p w:rsidR="005F5DB7" w:rsidRPr="00F30381" w:rsidRDefault="005F5DB7" w:rsidP="00C50A58">
            <w:pPr>
              <w:jc w:val="center"/>
              <w:rPr>
                <w:rFonts w:cs="Times New Roman"/>
                <w:bCs/>
                <w:spacing w:val="-5"/>
                <w:shd w:val="clear" w:color="auto" w:fill="FFFFFF"/>
              </w:rPr>
            </w:pPr>
            <w:r w:rsidRPr="00F30381">
              <w:rPr>
                <w:rFonts w:cs="Times New Roman"/>
                <w:bCs/>
                <w:spacing w:val="-5"/>
                <w:shd w:val="clear" w:color="auto" w:fill="FFFFFF"/>
              </w:rPr>
              <w:t>34</w:t>
            </w:r>
          </w:p>
        </w:tc>
        <w:tc>
          <w:tcPr>
            <w:tcW w:w="2315" w:type="dxa"/>
            <w:tcBorders>
              <w:top w:val="nil"/>
            </w:tcBorders>
            <w:vAlign w:val="center"/>
          </w:tcPr>
          <w:p w:rsidR="005F5DB7" w:rsidRPr="00F30381" w:rsidRDefault="005F5DB7" w:rsidP="00C50A58">
            <w:pPr>
              <w:jc w:val="center"/>
              <w:rPr>
                <w:rFonts w:cs="Times New Roman"/>
                <w:bCs/>
                <w:spacing w:val="-5"/>
                <w:shd w:val="clear" w:color="auto" w:fill="FFFFFF"/>
              </w:rPr>
            </w:pPr>
            <w:r w:rsidRPr="00F30381">
              <w:rPr>
                <w:rFonts w:cs="Times New Roman"/>
                <w:bCs/>
                <w:spacing w:val="-5"/>
                <w:shd w:val="clear" w:color="auto" w:fill="FFFFFF"/>
              </w:rPr>
              <w:t>27</w:t>
            </w:r>
          </w:p>
        </w:tc>
      </w:tr>
    </w:tbl>
    <w:p w:rsidR="005F5DB7" w:rsidRPr="00F30381" w:rsidRDefault="008E4DE4" w:rsidP="008E4DE4">
      <w:pPr>
        <w:keepNext/>
        <w:keepLines/>
        <w:widowControl w:val="0"/>
        <w:spacing w:after="120" w:line="264" w:lineRule="auto"/>
        <w:jc w:val="both"/>
        <w:outlineLvl w:val="0"/>
        <w:rPr>
          <w:rFonts w:eastAsiaTheme="majorEastAsia" w:cs="Times New Roman"/>
          <w:bCs/>
          <w:color w:val="000000" w:themeColor="text1"/>
        </w:rPr>
      </w:pPr>
      <w:r w:rsidRPr="00F30381">
        <w:rPr>
          <w:rFonts w:eastAsiaTheme="majorEastAsia" w:cs="Times New Roman"/>
          <w:bCs/>
          <w:color w:val="000000" w:themeColor="text1"/>
        </w:rPr>
        <w:tab/>
        <w:t>Yeni müfredatla birlikte öğrenme çıktısı sayılarında da bir değişikliğin olduğu görülmektedir. 2019 yılındaki müfredatta 34 olan beşinci sınıf okuma becerisi öğreneme çıktılarının yeni müfredatta 27’ye indirildiği görülmektedir.</w:t>
      </w:r>
    </w:p>
    <w:p w:rsidR="00C3669A" w:rsidRPr="00F30381" w:rsidRDefault="00C3669A" w:rsidP="00C3669A">
      <w:pPr>
        <w:keepNext/>
        <w:keepLines/>
        <w:widowControl w:val="0"/>
        <w:spacing w:after="120" w:line="240" w:lineRule="auto"/>
        <w:jc w:val="both"/>
        <w:outlineLvl w:val="0"/>
        <w:rPr>
          <w:rFonts w:eastAsiaTheme="majorEastAsia" w:cs="Times New Roman"/>
          <w:bCs/>
          <w:color w:val="000000" w:themeColor="text1"/>
        </w:rPr>
      </w:pPr>
      <w:r w:rsidRPr="00F30381">
        <w:rPr>
          <w:rFonts w:eastAsiaTheme="majorEastAsia" w:cs="Times New Roman"/>
          <w:bCs/>
          <w:color w:val="000000" w:themeColor="text1"/>
        </w:rPr>
        <w:t>Tablo 4. 2019 ve 2024 Türkçe dersi öğretim programlarındaki</w:t>
      </w:r>
      <w:r w:rsidR="00C01352">
        <w:rPr>
          <w:rFonts w:eastAsiaTheme="majorEastAsia" w:cs="Times New Roman"/>
          <w:bCs/>
          <w:color w:val="000000" w:themeColor="text1"/>
        </w:rPr>
        <w:t xml:space="preserve"> 5. s</w:t>
      </w:r>
      <w:r w:rsidRPr="00F30381">
        <w:rPr>
          <w:rFonts w:eastAsiaTheme="majorEastAsia" w:cs="Times New Roman"/>
          <w:bCs/>
          <w:color w:val="000000" w:themeColor="text1"/>
        </w:rPr>
        <w:t>ınıf okuma becerisi öğrenme çıktılarının gruplandırılması</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97"/>
        <w:gridCol w:w="2315"/>
        <w:gridCol w:w="2315"/>
      </w:tblGrid>
      <w:tr w:rsidR="00C3669A" w:rsidRPr="00F30381" w:rsidTr="00C50A58">
        <w:trPr>
          <w:trHeight w:val="377"/>
        </w:trPr>
        <w:tc>
          <w:tcPr>
            <w:tcW w:w="0" w:type="auto"/>
            <w:vAlign w:val="center"/>
          </w:tcPr>
          <w:p w:rsidR="00C3669A" w:rsidRPr="00F30381" w:rsidRDefault="00C3669A" w:rsidP="00C50A58">
            <w:pPr>
              <w:jc w:val="both"/>
              <w:rPr>
                <w:rFonts w:cs="Times New Roman"/>
                <w:b/>
                <w:bCs/>
                <w:spacing w:val="-5"/>
                <w:shd w:val="clear" w:color="auto" w:fill="FFFFFF"/>
              </w:rPr>
            </w:pPr>
            <w:r w:rsidRPr="00F30381">
              <w:rPr>
                <w:rFonts w:cs="Times New Roman"/>
                <w:b/>
                <w:bCs/>
                <w:spacing w:val="-5"/>
                <w:shd w:val="clear" w:color="auto" w:fill="FFFFFF"/>
              </w:rPr>
              <w:t>Program Yılı</w:t>
            </w:r>
          </w:p>
        </w:tc>
        <w:tc>
          <w:tcPr>
            <w:tcW w:w="2315" w:type="dxa"/>
            <w:vAlign w:val="center"/>
          </w:tcPr>
          <w:p w:rsidR="00C3669A" w:rsidRPr="00F30381" w:rsidRDefault="00C3669A" w:rsidP="00C50A58">
            <w:pPr>
              <w:jc w:val="center"/>
              <w:rPr>
                <w:rFonts w:cs="Times New Roman"/>
                <w:b/>
                <w:bCs/>
                <w:spacing w:val="-5"/>
                <w:shd w:val="clear" w:color="auto" w:fill="FFFFFF"/>
              </w:rPr>
            </w:pPr>
            <w:r w:rsidRPr="00F30381">
              <w:rPr>
                <w:rFonts w:cs="Times New Roman"/>
                <w:b/>
                <w:bCs/>
                <w:spacing w:val="-5"/>
                <w:shd w:val="clear" w:color="auto" w:fill="FFFFFF"/>
              </w:rPr>
              <w:t>2019</w:t>
            </w:r>
          </w:p>
        </w:tc>
        <w:tc>
          <w:tcPr>
            <w:tcW w:w="2315" w:type="dxa"/>
            <w:vAlign w:val="center"/>
          </w:tcPr>
          <w:p w:rsidR="00C3669A" w:rsidRPr="00F30381" w:rsidRDefault="00C3669A" w:rsidP="00C50A58">
            <w:pPr>
              <w:jc w:val="center"/>
              <w:rPr>
                <w:rFonts w:cs="Times New Roman"/>
                <w:b/>
                <w:bCs/>
                <w:spacing w:val="-5"/>
                <w:shd w:val="clear" w:color="auto" w:fill="FFFFFF"/>
              </w:rPr>
            </w:pPr>
            <w:r w:rsidRPr="00F30381">
              <w:rPr>
                <w:rFonts w:cs="Times New Roman"/>
                <w:b/>
                <w:bCs/>
                <w:spacing w:val="-5"/>
                <w:shd w:val="clear" w:color="auto" w:fill="FFFFFF"/>
              </w:rPr>
              <w:t>2024</w:t>
            </w:r>
          </w:p>
        </w:tc>
      </w:tr>
      <w:tr w:rsidR="00C3669A" w:rsidRPr="00F30381" w:rsidTr="00C50A58">
        <w:trPr>
          <w:trHeight w:val="377"/>
        </w:trPr>
        <w:tc>
          <w:tcPr>
            <w:tcW w:w="0" w:type="auto"/>
            <w:tcBorders>
              <w:top w:val="nil"/>
            </w:tcBorders>
            <w:vAlign w:val="center"/>
          </w:tcPr>
          <w:p w:rsidR="00C3669A" w:rsidRPr="00F30381" w:rsidRDefault="00C3669A" w:rsidP="00C50A58">
            <w:pPr>
              <w:jc w:val="both"/>
              <w:rPr>
                <w:rFonts w:cs="Times New Roman"/>
                <w:b/>
                <w:bCs/>
                <w:spacing w:val="-5"/>
                <w:shd w:val="clear" w:color="auto" w:fill="FFFFFF"/>
              </w:rPr>
            </w:pPr>
            <w:r w:rsidRPr="00F30381">
              <w:rPr>
                <w:rFonts w:cs="Times New Roman"/>
                <w:b/>
                <w:bCs/>
                <w:spacing w:val="-5"/>
                <w:shd w:val="clear" w:color="auto" w:fill="FFFFFF"/>
              </w:rPr>
              <w:t>Gruplar</w:t>
            </w:r>
          </w:p>
        </w:tc>
        <w:tc>
          <w:tcPr>
            <w:tcW w:w="2315" w:type="dxa"/>
            <w:tcBorders>
              <w:top w:val="nil"/>
            </w:tcBorders>
            <w:vAlign w:val="center"/>
          </w:tcPr>
          <w:p w:rsidR="00C3669A" w:rsidRPr="00F30381" w:rsidRDefault="00C3669A" w:rsidP="00C50A58">
            <w:pPr>
              <w:jc w:val="center"/>
              <w:rPr>
                <w:rFonts w:cs="Times New Roman"/>
                <w:bCs/>
                <w:spacing w:val="-5"/>
                <w:shd w:val="clear" w:color="auto" w:fill="FFFFFF"/>
              </w:rPr>
            </w:pPr>
            <w:r w:rsidRPr="00F30381">
              <w:rPr>
                <w:rFonts w:cs="Times New Roman"/>
                <w:bCs/>
                <w:spacing w:val="-5"/>
                <w:shd w:val="clear" w:color="auto" w:fill="FFFFFF"/>
              </w:rPr>
              <w:t>Akıcı okuma (4)</w:t>
            </w:r>
          </w:p>
          <w:p w:rsidR="00C3669A" w:rsidRPr="00F30381" w:rsidRDefault="00C3669A" w:rsidP="00C50A58">
            <w:pPr>
              <w:jc w:val="center"/>
              <w:rPr>
                <w:rFonts w:cs="Times New Roman"/>
                <w:bCs/>
                <w:spacing w:val="-5"/>
                <w:shd w:val="clear" w:color="auto" w:fill="FFFFFF"/>
              </w:rPr>
            </w:pPr>
            <w:r w:rsidRPr="00F30381">
              <w:rPr>
                <w:rFonts w:cs="Times New Roman"/>
                <w:bCs/>
                <w:spacing w:val="-5"/>
                <w:shd w:val="clear" w:color="auto" w:fill="FFFFFF"/>
              </w:rPr>
              <w:t>Söz varlığı (7)</w:t>
            </w:r>
          </w:p>
          <w:p w:rsidR="00C3669A" w:rsidRPr="00F30381" w:rsidRDefault="00C3669A" w:rsidP="00C50A58">
            <w:pPr>
              <w:jc w:val="center"/>
              <w:rPr>
                <w:rFonts w:cs="Times New Roman"/>
                <w:bCs/>
                <w:spacing w:val="-5"/>
                <w:shd w:val="clear" w:color="auto" w:fill="FFFFFF"/>
              </w:rPr>
            </w:pPr>
            <w:r w:rsidRPr="00F30381">
              <w:rPr>
                <w:rFonts w:cs="Times New Roman"/>
                <w:bCs/>
                <w:spacing w:val="-5"/>
                <w:shd w:val="clear" w:color="auto" w:fill="FFFFFF"/>
              </w:rPr>
              <w:t>Anlama (23)</w:t>
            </w:r>
          </w:p>
        </w:tc>
        <w:tc>
          <w:tcPr>
            <w:tcW w:w="2315" w:type="dxa"/>
            <w:tcBorders>
              <w:top w:val="nil"/>
            </w:tcBorders>
            <w:vAlign w:val="center"/>
          </w:tcPr>
          <w:p w:rsidR="00C3669A" w:rsidRPr="00F30381" w:rsidRDefault="00C3669A" w:rsidP="00C50A58">
            <w:pPr>
              <w:jc w:val="center"/>
              <w:rPr>
                <w:rFonts w:cs="Times New Roman"/>
                <w:bCs/>
                <w:spacing w:val="-5"/>
                <w:shd w:val="clear" w:color="auto" w:fill="FFFFFF"/>
              </w:rPr>
            </w:pPr>
            <w:r w:rsidRPr="00F30381">
              <w:rPr>
                <w:rFonts w:cs="Times New Roman"/>
                <w:bCs/>
                <w:spacing w:val="-5"/>
                <w:shd w:val="clear" w:color="auto" w:fill="FFFFFF"/>
              </w:rPr>
              <w:t>Grup yok</w:t>
            </w:r>
          </w:p>
        </w:tc>
      </w:tr>
    </w:tbl>
    <w:p w:rsidR="005F5DB7" w:rsidRPr="00F30381" w:rsidRDefault="00B96EAE" w:rsidP="00B96EAE">
      <w:pPr>
        <w:keepNext/>
        <w:keepLines/>
        <w:widowControl w:val="0"/>
        <w:spacing w:after="120" w:line="264" w:lineRule="auto"/>
        <w:jc w:val="both"/>
        <w:outlineLvl w:val="0"/>
        <w:rPr>
          <w:rFonts w:eastAsiaTheme="majorEastAsia" w:cs="Times New Roman"/>
          <w:bCs/>
          <w:color w:val="000000" w:themeColor="text1"/>
        </w:rPr>
      </w:pPr>
      <w:r w:rsidRPr="00F30381">
        <w:rPr>
          <w:rFonts w:eastAsiaTheme="majorEastAsia" w:cs="Times New Roman"/>
          <w:bCs/>
          <w:color w:val="000000" w:themeColor="text1"/>
        </w:rPr>
        <w:tab/>
        <w:t>Önceki müfredatta yer alan 34 kazanımın üç grup şeklinde verildiği bilinmektedir. Bu kazanımlardan dördü akıcı okuma, yedisi söz varlığı ve 23’ü anlama başlıkları altında verilmiştir. Yeni müfredatta yer alan 27 öğreneme çıktısı ise herhangi bir gruplamaya tabi tutulmamıştır.</w:t>
      </w:r>
    </w:p>
    <w:p w:rsidR="00C3669A" w:rsidRPr="00F30381" w:rsidRDefault="001217EE" w:rsidP="00C3669A">
      <w:pPr>
        <w:keepNext/>
        <w:keepLines/>
        <w:widowControl w:val="0"/>
        <w:spacing w:after="120" w:line="240" w:lineRule="auto"/>
        <w:jc w:val="both"/>
        <w:outlineLvl w:val="0"/>
        <w:rPr>
          <w:rFonts w:eastAsiaTheme="majorEastAsia" w:cs="Times New Roman"/>
          <w:bCs/>
          <w:color w:val="000000" w:themeColor="text1"/>
        </w:rPr>
      </w:pPr>
      <w:r w:rsidRPr="00F30381">
        <w:rPr>
          <w:rFonts w:eastAsiaTheme="majorEastAsia" w:cs="Times New Roman"/>
          <w:bCs/>
          <w:color w:val="000000" w:themeColor="text1"/>
        </w:rPr>
        <w:t>Tablo 5</w:t>
      </w:r>
      <w:r w:rsidR="00C3669A" w:rsidRPr="00F30381">
        <w:rPr>
          <w:rFonts w:eastAsiaTheme="majorEastAsia" w:cs="Times New Roman"/>
          <w:bCs/>
          <w:color w:val="000000" w:themeColor="text1"/>
        </w:rPr>
        <w:t>. Her iki programda da yer alan ortak</w:t>
      </w:r>
      <w:r w:rsidR="00CD117B" w:rsidRPr="00F30381">
        <w:rPr>
          <w:rFonts w:eastAsiaTheme="majorEastAsia" w:cs="Times New Roman"/>
          <w:bCs/>
          <w:color w:val="000000" w:themeColor="text1"/>
        </w:rPr>
        <w:t>/benzer</w:t>
      </w:r>
      <w:r w:rsidR="00C3669A" w:rsidRPr="00F30381">
        <w:rPr>
          <w:rFonts w:eastAsiaTheme="majorEastAsia" w:cs="Times New Roman"/>
          <w:bCs/>
          <w:color w:val="000000" w:themeColor="text1"/>
        </w:rPr>
        <w:t xml:space="preserve"> öğrenme çıktıları</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61"/>
        <w:gridCol w:w="2456"/>
        <w:gridCol w:w="2719"/>
      </w:tblGrid>
      <w:tr w:rsidR="00C3669A" w:rsidRPr="00F30381" w:rsidTr="00657360">
        <w:trPr>
          <w:trHeight w:val="298"/>
        </w:trPr>
        <w:tc>
          <w:tcPr>
            <w:tcW w:w="0" w:type="auto"/>
            <w:vAlign w:val="center"/>
          </w:tcPr>
          <w:p w:rsidR="00C3669A" w:rsidRPr="00F30381" w:rsidRDefault="00C3669A" w:rsidP="00C50A58">
            <w:pPr>
              <w:jc w:val="both"/>
              <w:rPr>
                <w:rFonts w:cs="Times New Roman"/>
                <w:b/>
                <w:bCs/>
                <w:spacing w:val="-5"/>
                <w:shd w:val="clear" w:color="auto" w:fill="FFFFFF"/>
              </w:rPr>
            </w:pPr>
            <w:r w:rsidRPr="00F30381">
              <w:rPr>
                <w:rFonts w:cs="Times New Roman"/>
                <w:b/>
                <w:bCs/>
                <w:spacing w:val="-5"/>
                <w:shd w:val="clear" w:color="auto" w:fill="FFFFFF"/>
              </w:rPr>
              <w:t>Program Yılı</w:t>
            </w:r>
          </w:p>
        </w:tc>
        <w:tc>
          <w:tcPr>
            <w:tcW w:w="4334" w:type="dxa"/>
            <w:tcBorders>
              <w:bottom w:val="single" w:sz="4" w:space="0" w:color="auto"/>
            </w:tcBorders>
          </w:tcPr>
          <w:p w:rsidR="00C3669A" w:rsidRPr="00F30381" w:rsidRDefault="00C3669A" w:rsidP="00C50A58">
            <w:pPr>
              <w:jc w:val="center"/>
              <w:rPr>
                <w:rFonts w:cs="Times New Roman"/>
                <w:b/>
                <w:bCs/>
                <w:spacing w:val="-5"/>
                <w:shd w:val="clear" w:color="auto" w:fill="FFFFFF"/>
              </w:rPr>
            </w:pPr>
            <w:r w:rsidRPr="00F30381">
              <w:rPr>
                <w:rFonts w:cs="Times New Roman"/>
                <w:b/>
                <w:bCs/>
                <w:spacing w:val="-5"/>
                <w:shd w:val="clear" w:color="auto" w:fill="FFFFFF"/>
              </w:rPr>
              <w:t>2019</w:t>
            </w:r>
          </w:p>
        </w:tc>
        <w:tc>
          <w:tcPr>
            <w:tcW w:w="4334" w:type="dxa"/>
            <w:tcBorders>
              <w:bottom w:val="single" w:sz="4" w:space="0" w:color="auto"/>
            </w:tcBorders>
          </w:tcPr>
          <w:p w:rsidR="00C3669A" w:rsidRPr="00F30381" w:rsidRDefault="00C3669A" w:rsidP="00C50A58">
            <w:pPr>
              <w:jc w:val="center"/>
              <w:rPr>
                <w:rFonts w:cs="Times New Roman"/>
                <w:b/>
                <w:bCs/>
                <w:spacing w:val="-5"/>
                <w:shd w:val="clear" w:color="auto" w:fill="FFFFFF"/>
              </w:rPr>
            </w:pPr>
            <w:r w:rsidRPr="00F30381">
              <w:rPr>
                <w:rFonts w:cs="Times New Roman"/>
                <w:b/>
                <w:bCs/>
                <w:spacing w:val="-5"/>
                <w:shd w:val="clear" w:color="auto" w:fill="FFFFFF"/>
              </w:rPr>
              <w:t>2024</w:t>
            </w:r>
          </w:p>
        </w:tc>
      </w:tr>
      <w:tr w:rsidR="00BC69C8" w:rsidRPr="00F30381" w:rsidTr="00657360">
        <w:trPr>
          <w:trHeight w:val="619"/>
        </w:trPr>
        <w:tc>
          <w:tcPr>
            <w:tcW w:w="0" w:type="auto"/>
            <w:vMerge w:val="restart"/>
            <w:tcBorders>
              <w:top w:val="nil"/>
            </w:tcBorders>
            <w:vAlign w:val="center"/>
          </w:tcPr>
          <w:p w:rsidR="00BC69C8" w:rsidRPr="00F30381" w:rsidRDefault="00BC69C8" w:rsidP="00C50A58">
            <w:pPr>
              <w:jc w:val="both"/>
              <w:rPr>
                <w:rFonts w:cs="Times New Roman"/>
                <w:b/>
                <w:bCs/>
                <w:spacing w:val="-5"/>
                <w:shd w:val="clear" w:color="auto" w:fill="FFFFFF"/>
              </w:rPr>
            </w:pPr>
            <w:r w:rsidRPr="00F30381">
              <w:rPr>
                <w:rFonts w:cs="Times New Roman"/>
                <w:b/>
                <w:bCs/>
                <w:spacing w:val="-5"/>
                <w:shd w:val="clear" w:color="auto" w:fill="FFFFFF"/>
              </w:rPr>
              <w:t xml:space="preserve">Öğrenme </w:t>
            </w:r>
          </w:p>
          <w:p w:rsidR="00BC69C8" w:rsidRPr="00F30381" w:rsidRDefault="00BC69C8" w:rsidP="00C50A58">
            <w:pPr>
              <w:jc w:val="both"/>
              <w:rPr>
                <w:rFonts w:cs="Times New Roman"/>
                <w:b/>
                <w:bCs/>
                <w:spacing w:val="-5"/>
                <w:shd w:val="clear" w:color="auto" w:fill="FFFFFF"/>
              </w:rPr>
            </w:pPr>
            <w:r w:rsidRPr="00F30381">
              <w:rPr>
                <w:rFonts w:cs="Times New Roman"/>
                <w:b/>
                <w:bCs/>
                <w:spacing w:val="-5"/>
                <w:shd w:val="clear" w:color="auto" w:fill="FFFFFF"/>
              </w:rPr>
              <w:t>Çıktıları</w:t>
            </w:r>
          </w:p>
        </w:tc>
        <w:tc>
          <w:tcPr>
            <w:tcW w:w="4334" w:type="dxa"/>
            <w:tcBorders>
              <w:top w:val="single" w:sz="4" w:space="0" w:color="auto"/>
              <w:bottom w:val="nil"/>
            </w:tcBorders>
          </w:tcPr>
          <w:p w:rsidR="00BC69C8" w:rsidRPr="00F30381" w:rsidRDefault="00BC69C8" w:rsidP="00CD117B">
            <w:pPr>
              <w:rPr>
                <w:rFonts w:cs="Times New Roman"/>
                <w:bCs/>
                <w:spacing w:val="-5"/>
                <w:shd w:val="clear" w:color="auto" w:fill="FFFFFF"/>
              </w:rPr>
            </w:pPr>
            <w:r w:rsidRPr="00F30381">
              <w:rPr>
                <w:rFonts w:cs="Times New Roman"/>
              </w:rPr>
              <w:t>Noktalama işaretlerine dikkat ederek sesli ve sessiz okur.</w:t>
            </w:r>
          </w:p>
        </w:tc>
        <w:tc>
          <w:tcPr>
            <w:tcW w:w="4334" w:type="dxa"/>
            <w:tcBorders>
              <w:top w:val="single" w:sz="4" w:space="0" w:color="auto"/>
              <w:bottom w:val="nil"/>
            </w:tcBorders>
          </w:tcPr>
          <w:p w:rsidR="00BC69C8" w:rsidRPr="00F30381" w:rsidRDefault="00BC69C8" w:rsidP="00CD117B">
            <w:pPr>
              <w:rPr>
                <w:rFonts w:cs="Times New Roman"/>
                <w:bCs/>
                <w:spacing w:val="-5"/>
                <w:shd w:val="clear" w:color="auto" w:fill="FFFFFF"/>
              </w:rPr>
            </w:pPr>
            <w:r w:rsidRPr="00F30381">
              <w:rPr>
                <w:rFonts w:cs="Times New Roman"/>
              </w:rPr>
              <w:t>Sesli ve sessiz okurken akıcı okuma unsurlarını yönetebilme</w:t>
            </w:r>
          </w:p>
        </w:tc>
      </w:tr>
      <w:tr w:rsidR="00BC69C8" w:rsidRPr="00F30381" w:rsidTr="00657360">
        <w:trPr>
          <w:trHeight w:val="619"/>
        </w:trPr>
        <w:tc>
          <w:tcPr>
            <w:tcW w:w="0" w:type="auto"/>
            <w:vMerge/>
            <w:vAlign w:val="center"/>
          </w:tcPr>
          <w:p w:rsidR="00BC69C8" w:rsidRPr="00F30381" w:rsidRDefault="00BC69C8" w:rsidP="00C50A58">
            <w:pPr>
              <w:jc w:val="both"/>
              <w:rPr>
                <w:rFonts w:cs="Times New Roman"/>
                <w:b/>
                <w:bCs/>
                <w:spacing w:val="-5"/>
                <w:shd w:val="clear" w:color="auto" w:fill="FFFFFF"/>
              </w:rPr>
            </w:pP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Okuma stratejilerini kullanır.</w:t>
            </w: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Okumada strateji ve yöntem seçimlerini yönetebilme</w:t>
            </w:r>
          </w:p>
        </w:tc>
      </w:tr>
      <w:tr w:rsidR="00BC69C8" w:rsidRPr="00F30381" w:rsidTr="00657360">
        <w:trPr>
          <w:trHeight w:val="619"/>
        </w:trPr>
        <w:tc>
          <w:tcPr>
            <w:tcW w:w="0" w:type="auto"/>
            <w:vMerge/>
            <w:vAlign w:val="center"/>
          </w:tcPr>
          <w:p w:rsidR="00BC69C8" w:rsidRPr="00F30381" w:rsidRDefault="00BC69C8" w:rsidP="00C50A58">
            <w:pPr>
              <w:jc w:val="both"/>
              <w:rPr>
                <w:rFonts w:cs="Times New Roman"/>
                <w:b/>
                <w:bCs/>
                <w:spacing w:val="-5"/>
                <w:shd w:val="clear" w:color="auto" w:fill="FFFFFF"/>
              </w:rPr>
            </w:pP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Görsellerden ve başlıktan hareketle okuyacağı metnin konusunu tahmin eder.</w:t>
            </w: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Okuyacağı metnin içeriğine yönelik tahminde bulunabilme</w:t>
            </w:r>
          </w:p>
        </w:tc>
      </w:tr>
      <w:tr w:rsidR="00BC69C8" w:rsidRPr="00F30381" w:rsidTr="00657360">
        <w:trPr>
          <w:trHeight w:val="619"/>
        </w:trPr>
        <w:tc>
          <w:tcPr>
            <w:tcW w:w="0" w:type="auto"/>
            <w:vMerge/>
            <w:vAlign w:val="center"/>
          </w:tcPr>
          <w:p w:rsidR="00BC69C8" w:rsidRPr="00F30381" w:rsidRDefault="00BC69C8" w:rsidP="00C50A58">
            <w:pPr>
              <w:jc w:val="both"/>
              <w:rPr>
                <w:rFonts w:cs="Times New Roman"/>
                <w:b/>
                <w:bCs/>
                <w:spacing w:val="-5"/>
                <w:shd w:val="clear" w:color="auto" w:fill="FFFFFF"/>
              </w:rPr>
            </w:pP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Bağlamdan yararlanarak bilmediği kelime ve kelime gruplarının anlamını tahmin eder.</w:t>
            </w: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Metinde geçen anlamını bilmediği söz varlığı unsurlarının anlamını tahmin edebilme</w:t>
            </w:r>
          </w:p>
        </w:tc>
      </w:tr>
      <w:tr w:rsidR="00BC69C8" w:rsidRPr="00F30381" w:rsidTr="00657360">
        <w:trPr>
          <w:trHeight w:val="619"/>
        </w:trPr>
        <w:tc>
          <w:tcPr>
            <w:tcW w:w="0" w:type="auto"/>
            <w:vMerge/>
            <w:vAlign w:val="center"/>
          </w:tcPr>
          <w:p w:rsidR="00BC69C8" w:rsidRPr="00F30381" w:rsidRDefault="00BC69C8" w:rsidP="00C50A58">
            <w:pPr>
              <w:jc w:val="both"/>
              <w:rPr>
                <w:rFonts w:cs="Times New Roman"/>
                <w:b/>
                <w:bCs/>
                <w:spacing w:val="-5"/>
                <w:shd w:val="clear" w:color="auto" w:fill="FFFFFF"/>
              </w:rPr>
            </w:pP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Metnin konusunu belirler.</w:t>
            </w:r>
            <w:r w:rsidRPr="00F30381">
              <w:rPr>
                <w:rFonts w:cs="Times New Roman"/>
              </w:rPr>
              <w:tab/>
            </w: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Metnin yüzey anlamını belirleyebilme</w:t>
            </w:r>
          </w:p>
        </w:tc>
      </w:tr>
      <w:tr w:rsidR="00BC69C8" w:rsidRPr="00F30381" w:rsidTr="00657360">
        <w:trPr>
          <w:trHeight w:val="619"/>
        </w:trPr>
        <w:tc>
          <w:tcPr>
            <w:tcW w:w="0" w:type="auto"/>
            <w:vMerge/>
            <w:vAlign w:val="center"/>
          </w:tcPr>
          <w:p w:rsidR="00BC69C8" w:rsidRPr="00F30381" w:rsidRDefault="00BC69C8" w:rsidP="00C50A58">
            <w:pPr>
              <w:jc w:val="both"/>
              <w:rPr>
                <w:rFonts w:cs="Times New Roman"/>
                <w:b/>
                <w:bCs/>
                <w:spacing w:val="-5"/>
                <w:shd w:val="clear" w:color="auto" w:fill="FFFFFF"/>
              </w:rPr>
            </w:pP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Metnin ana fikrini/ana duygusunu belirler.</w:t>
            </w: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Metnin derin anlamını belirlemeye yönelik üst düzey çıkarımlar yapabilme</w:t>
            </w:r>
          </w:p>
        </w:tc>
      </w:tr>
      <w:tr w:rsidR="00BC69C8" w:rsidRPr="00F30381" w:rsidTr="00657360">
        <w:trPr>
          <w:trHeight w:val="619"/>
        </w:trPr>
        <w:tc>
          <w:tcPr>
            <w:tcW w:w="0" w:type="auto"/>
            <w:vMerge/>
            <w:vAlign w:val="center"/>
          </w:tcPr>
          <w:p w:rsidR="00BC69C8" w:rsidRPr="00F30381" w:rsidRDefault="00BC69C8" w:rsidP="00C50A58">
            <w:pPr>
              <w:jc w:val="both"/>
              <w:rPr>
                <w:rFonts w:cs="Times New Roman"/>
                <w:b/>
                <w:bCs/>
                <w:spacing w:val="-5"/>
                <w:shd w:val="clear" w:color="auto" w:fill="FFFFFF"/>
              </w:rPr>
            </w:pP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Metinler arasında karşılaştırma yapar.</w:t>
            </w: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Metinler arası karşılaştırma yapabilme</w:t>
            </w:r>
          </w:p>
        </w:tc>
      </w:tr>
      <w:tr w:rsidR="00BC69C8" w:rsidRPr="00F30381" w:rsidTr="00657360">
        <w:trPr>
          <w:trHeight w:val="619"/>
        </w:trPr>
        <w:tc>
          <w:tcPr>
            <w:tcW w:w="0" w:type="auto"/>
            <w:vMerge/>
            <w:vAlign w:val="center"/>
          </w:tcPr>
          <w:p w:rsidR="00BC69C8" w:rsidRPr="00F30381" w:rsidRDefault="00BC69C8" w:rsidP="00C50A58">
            <w:pPr>
              <w:jc w:val="both"/>
              <w:rPr>
                <w:rFonts w:cs="Times New Roman"/>
                <w:b/>
                <w:bCs/>
                <w:spacing w:val="-5"/>
                <w:shd w:val="clear" w:color="auto" w:fill="FFFFFF"/>
              </w:rPr>
            </w:pP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Metni yorumlar.</w:t>
            </w: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Metni yorumlayabilme</w:t>
            </w:r>
          </w:p>
        </w:tc>
      </w:tr>
      <w:tr w:rsidR="00BC69C8" w:rsidRPr="00F30381" w:rsidTr="00657360">
        <w:trPr>
          <w:trHeight w:val="619"/>
        </w:trPr>
        <w:tc>
          <w:tcPr>
            <w:tcW w:w="0" w:type="auto"/>
            <w:vMerge/>
            <w:vAlign w:val="center"/>
          </w:tcPr>
          <w:p w:rsidR="00BC69C8" w:rsidRPr="00F30381" w:rsidRDefault="00BC69C8" w:rsidP="00C50A58">
            <w:pPr>
              <w:jc w:val="both"/>
              <w:rPr>
                <w:rFonts w:cs="Times New Roman"/>
                <w:b/>
                <w:bCs/>
                <w:spacing w:val="-5"/>
                <w:shd w:val="clear" w:color="auto" w:fill="FFFFFF"/>
              </w:rPr>
            </w:pP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Metindeki hikâye unsurlarını belirler.</w:t>
            </w:r>
          </w:p>
        </w:tc>
        <w:tc>
          <w:tcPr>
            <w:tcW w:w="4334" w:type="dxa"/>
            <w:tcBorders>
              <w:top w:val="nil"/>
              <w:bottom w:val="nil"/>
            </w:tcBorders>
          </w:tcPr>
          <w:p w:rsidR="00BC69C8" w:rsidRPr="00F30381" w:rsidRDefault="00BC69C8" w:rsidP="00CD117B">
            <w:pPr>
              <w:rPr>
                <w:rFonts w:cs="Times New Roman"/>
                <w:bCs/>
                <w:spacing w:val="-5"/>
                <w:shd w:val="clear" w:color="auto" w:fill="FFFFFF"/>
              </w:rPr>
            </w:pPr>
            <w:proofErr w:type="spellStart"/>
            <w:r w:rsidRPr="00F30381">
              <w:rPr>
                <w:rFonts w:cs="Times New Roman"/>
              </w:rPr>
              <w:t>Öyküleyici</w:t>
            </w:r>
            <w:proofErr w:type="spellEnd"/>
            <w:r w:rsidRPr="00F30381">
              <w:rPr>
                <w:rFonts w:cs="Times New Roman"/>
              </w:rPr>
              <w:t xml:space="preserve"> metinlerdeki hikâye unsurlarını belirlemeye yönelik çözümleme yapabilme</w:t>
            </w:r>
          </w:p>
        </w:tc>
      </w:tr>
      <w:tr w:rsidR="00BC69C8" w:rsidRPr="00F30381" w:rsidTr="00657360">
        <w:trPr>
          <w:trHeight w:val="619"/>
        </w:trPr>
        <w:tc>
          <w:tcPr>
            <w:tcW w:w="0" w:type="auto"/>
            <w:vMerge/>
            <w:vAlign w:val="center"/>
          </w:tcPr>
          <w:p w:rsidR="00BC69C8" w:rsidRPr="00F30381" w:rsidRDefault="00BC69C8" w:rsidP="00C50A58">
            <w:pPr>
              <w:jc w:val="both"/>
              <w:rPr>
                <w:rFonts w:cs="Times New Roman"/>
                <w:b/>
                <w:bCs/>
                <w:spacing w:val="-5"/>
                <w:shd w:val="clear" w:color="auto" w:fill="FFFFFF"/>
              </w:rPr>
            </w:pP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Metindeki söz sanatlarını tespit eder.</w:t>
            </w: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Metindeki söz sanatlarını belirlemeye yönelik çözümleme yapabilme</w:t>
            </w:r>
          </w:p>
        </w:tc>
      </w:tr>
      <w:tr w:rsidR="00BC69C8" w:rsidRPr="00F30381" w:rsidTr="00657360">
        <w:trPr>
          <w:trHeight w:val="619"/>
        </w:trPr>
        <w:tc>
          <w:tcPr>
            <w:tcW w:w="0" w:type="auto"/>
            <w:vMerge/>
            <w:vAlign w:val="center"/>
          </w:tcPr>
          <w:p w:rsidR="00BC69C8" w:rsidRPr="00F30381" w:rsidRDefault="00BC69C8" w:rsidP="00C50A58">
            <w:pPr>
              <w:jc w:val="both"/>
              <w:rPr>
                <w:rFonts w:cs="Times New Roman"/>
                <w:b/>
                <w:bCs/>
                <w:spacing w:val="-5"/>
                <w:shd w:val="clear" w:color="auto" w:fill="FFFFFF"/>
              </w:rPr>
            </w:pP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Okuduklarını özetler.</w:t>
            </w: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Okuduğunu özetleyebilme</w:t>
            </w:r>
          </w:p>
        </w:tc>
      </w:tr>
      <w:tr w:rsidR="00BC69C8" w:rsidRPr="00F30381" w:rsidTr="00657360">
        <w:trPr>
          <w:trHeight w:val="619"/>
        </w:trPr>
        <w:tc>
          <w:tcPr>
            <w:tcW w:w="0" w:type="auto"/>
            <w:vMerge/>
            <w:vAlign w:val="center"/>
          </w:tcPr>
          <w:p w:rsidR="00BC69C8" w:rsidRPr="00F30381" w:rsidRDefault="00BC69C8" w:rsidP="00C50A58">
            <w:pPr>
              <w:jc w:val="both"/>
              <w:rPr>
                <w:rFonts w:cs="Times New Roman"/>
                <w:b/>
                <w:bCs/>
                <w:spacing w:val="-5"/>
                <w:shd w:val="clear" w:color="auto" w:fill="FFFFFF"/>
              </w:rPr>
            </w:pPr>
          </w:p>
        </w:tc>
        <w:tc>
          <w:tcPr>
            <w:tcW w:w="4334" w:type="dxa"/>
            <w:tcBorders>
              <w:top w:val="nil"/>
              <w:bottom w:val="nil"/>
            </w:tcBorders>
          </w:tcPr>
          <w:p w:rsidR="00BC69C8" w:rsidRPr="00F30381" w:rsidRDefault="00BC69C8" w:rsidP="00CD117B">
            <w:pPr>
              <w:rPr>
                <w:rFonts w:cs="Times New Roman"/>
                <w:bCs/>
                <w:spacing w:val="-5"/>
                <w:shd w:val="clear" w:color="auto" w:fill="FFFFFF"/>
              </w:rPr>
            </w:pPr>
            <w:r w:rsidRPr="00F30381">
              <w:rPr>
                <w:rFonts w:cs="Times New Roman"/>
              </w:rPr>
              <w:t>Medya metinlerini değerlendirir.</w:t>
            </w:r>
          </w:p>
        </w:tc>
        <w:tc>
          <w:tcPr>
            <w:tcW w:w="4334" w:type="dxa"/>
            <w:tcBorders>
              <w:top w:val="nil"/>
              <w:bottom w:val="nil"/>
            </w:tcBorders>
          </w:tcPr>
          <w:p w:rsidR="00BC69C8" w:rsidRPr="00F30381" w:rsidRDefault="00BC69C8" w:rsidP="00CD117B">
            <w:pPr>
              <w:rPr>
                <w:rFonts w:cs="Times New Roman"/>
              </w:rPr>
            </w:pPr>
            <w:r w:rsidRPr="00F30381">
              <w:rPr>
                <w:rFonts w:cs="Times New Roman"/>
              </w:rPr>
              <w:t>Okuduğunu değerlendirebilme</w:t>
            </w:r>
          </w:p>
        </w:tc>
      </w:tr>
      <w:tr w:rsidR="00BC69C8" w:rsidRPr="00F30381" w:rsidTr="00657360">
        <w:trPr>
          <w:trHeight w:val="619"/>
        </w:trPr>
        <w:tc>
          <w:tcPr>
            <w:tcW w:w="0" w:type="auto"/>
            <w:vMerge/>
            <w:vAlign w:val="center"/>
          </w:tcPr>
          <w:p w:rsidR="00BC69C8" w:rsidRPr="00F30381" w:rsidRDefault="00BC69C8" w:rsidP="00C50A58">
            <w:pPr>
              <w:jc w:val="both"/>
              <w:rPr>
                <w:rFonts w:cs="Times New Roman"/>
                <w:b/>
                <w:bCs/>
                <w:spacing w:val="-5"/>
                <w:shd w:val="clear" w:color="auto" w:fill="FFFFFF"/>
              </w:rPr>
            </w:pPr>
          </w:p>
        </w:tc>
        <w:tc>
          <w:tcPr>
            <w:tcW w:w="4334" w:type="dxa"/>
            <w:tcBorders>
              <w:top w:val="nil"/>
            </w:tcBorders>
          </w:tcPr>
          <w:p w:rsidR="00BC69C8" w:rsidRPr="00F30381" w:rsidRDefault="00BC69C8" w:rsidP="00CD117B">
            <w:pPr>
              <w:rPr>
                <w:rFonts w:cs="Times New Roman"/>
                <w:bCs/>
                <w:spacing w:val="-5"/>
                <w:shd w:val="clear" w:color="auto" w:fill="FFFFFF"/>
              </w:rPr>
            </w:pPr>
            <w:r w:rsidRPr="00F30381">
              <w:rPr>
                <w:rFonts w:cs="Times New Roman"/>
              </w:rPr>
              <w:t>Metinde ele alınan sorunlara farklı çözümler üretir.</w:t>
            </w:r>
            <w:r w:rsidRPr="00F30381">
              <w:rPr>
                <w:rFonts w:cs="Times New Roman"/>
              </w:rPr>
              <w:tab/>
            </w:r>
          </w:p>
        </w:tc>
        <w:tc>
          <w:tcPr>
            <w:tcW w:w="4334" w:type="dxa"/>
            <w:tcBorders>
              <w:top w:val="nil"/>
            </w:tcBorders>
          </w:tcPr>
          <w:p w:rsidR="00BC69C8" w:rsidRPr="00F30381" w:rsidRDefault="00BC69C8" w:rsidP="00CD117B">
            <w:pPr>
              <w:rPr>
                <w:rFonts w:cs="Times New Roman"/>
              </w:rPr>
            </w:pPr>
            <w:r w:rsidRPr="00F30381">
              <w:rPr>
                <w:rFonts w:cs="Times New Roman"/>
              </w:rPr>
              <w:t>Metindeki probleme çözüm üretebilme</w:t>
            </w:r>
          </w:p>
        </w:tc>
      </w:tr>
    </w:tbl>
    <w:p w:rsidR="008E7C2B" w:rsidRPr="00F30381" w:rsidRDefault="00B96EAE" w:rsidP="00C01352">
      <w:pPr>
        <w:keepNext/>
        <w:widowControl w:val="0"/>
        <w:spacing w:after="120" w:line="264" w:lineRule="auto"/>
        <w:jc w:val="both"/>
        <w:outlineLvl w:val="0"/>
        <w:rPr>
          <w:rFonts w:eastAsiaTheme="majorEastAsia" w:cs="Times New Roman"/>
          <w:bCs/>
          <w:color w:val="000000" w:themeColor="text1"/>
        </w:rPr>
      </w:pPr>
      <w:r w:rsidRPr="00F30381">
        <w:rPr>
          <w:rFonts w:eastAsiaTheme="majorEastAsia" w:cs="Times New Roman"/>
          <w:bCs/>
          <w:color w:val="000000" w:themeColor="text1"/>
        </w:rPr>
        <w:tab/>
        <w:t>Tabloda görüldüğü gibi</w:t>
      </w:r>
      <w:r w:rsidR="00C449EB" w:rsidRPr="00F30381">
        <w:rPr>
          <w:rFonts w:eastAsiaTheme="majorEastAsia" w:cs="Times New Roman"/>
          <w:bCs/>
          <w:color w:val="000000" w:themeColor="text1"/>
        </w:rPr>
        <w:t xml:space="preserve"> 13 öğrenme çıktısı</w:t>
      </w:r>
      <w:r w:rsidRPr="00F30381">
        <w:rPr>
          <w:rFonts w:eastAsiaTheme="majorEastAsia" w:cs="Times New Roman"/>
          <w:bCs/>
          <w:color w:val="000000" w:themeColor="text1"/>
        </w:rPr>
        <w:t xml:space="preserve"> her iki öğretim programında </w:t>
      </w:r>
      <w:r w:rsidR="00C01352">
        <w:rPr>
          <w:rFonts w:eastAsiaTheme="majorEastAsia" w:cs="Times New Roman"/>
          <w:bCs/>
          <w:color w:val="000000" w:themeColor="text1"/>
        </w:rPr>
        <w:t>da yer almıştır</w:t>
      </w:r>
      <w:r w:rsidR="00C449EB" w:rsidRPr="00F30381">
        <w:rPr>
          <w:rFonts w:eastAsiaTheme="majorEastAsia" w:cs="Times New Roman"/>
          <w:bCs/>
          <w:color w:val="000000" w:themeColor="text1"/>
        </w:rPr>
        <w:t>. “Metinler arasında karşılaştırma yapar, metni yorumlar, okuduklarını özetler” gibi kazanımların yeni müfredatta sadece “-</w:t>
      </w:r>
      <w:proofErr w:type="spellStart"/>
      <w:r w:rsidR="00C449EB" w:rsidRPr="00F30381">
        <w:rPr>
          <w:rFonts w:eastAsiaTheme="majorEastAsia" w:cs="Times New Roman"/>
          <w:bCs/>
          <w:color w:val="000000" w:themeColor="text1"/>
        </w:rPr>
        <w:t>Abilme</w:t>
      </w:r>
      <w:proofErr w:type="spellEnd"/>
      <w:r w:rsidR="00C449EB" w:rsidRPr="00F30381">
        <w:rPr>
          <w:rFonts w:eastAsiaTheme="majorEastAsia" w:cs="Times New Roman"/>
          <w:bCs/>
          <w:color w:val="000000" w:themeColor="text1"/>
        </w:rPr>
        <w:t>” yeterlilik fiili ile ifade edildiği görülmektedir. Diğer taraftan tablodaki 8 öğrenme çıktısının ifade tarzlarında farklar olmasına rağmen bunlar aynı bilgi ve becerilere atıfta bulunmaktadır. Örneğin, 2019 müfredatında “noktalama işaretlerine dikkat ederek sesli ve sessiz okur” kazanımının yeni müfredatta “sesli ve sesiz okurken akıcı okuma unsurlarını yönetebilme” şeklinde ifade edildiği görülmektedir. Söz konusu öğrenme çıktısının süreç bileşenlerine baktığımızda, asıl amacın metinlerin tür özelliklerine, durakalmalara, vurgu ve tonlamalara dikkat edilerek sesli ve sessiz okunmalarının hedeflendiği görülmektedir.</w:t>
      </w:r>
    </w:p>
    <w:p w:rsidR="001217EE" w:rsidRPr="00F30381" w:rsidRDefault="001217EE" w:rsidP="001217EE">
      <w:pPr>
        <w:keepNext/>
        <w:keepLines/>
        <w:widowControl w:val="0"/>
        <w:spacing w:after="120" w:line="240" w:lineRule="auto"/>
        <w:jc w:val="both"/>
        <w:outlineLvl w:val="0"/>
        <w:rPr>
          <w:rFonts w:eastAsiaTheme="majorEastAsia" w:cs="Times New Roman"/>
          <w:bCs/>
          <w:color w:val="000000" w:themeColor="text1"/>
        </w:rPr>
      </w:pPr>
      <w:r w:rsidRPr="00F30381">
        <w:rPr>
          <w:rFonts w:eastAsiaTheme="majorEastAsia" w:cs="Times New Roman"/>
          <w:bCs/>
          <w:color w:val="000000" w:themeColor="text1"/>
        </w:rPr>
        <w:t>Tablo 6. Sadece 2019 programında yer alan öğrenme çıktıları</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236"/>
      </w:tblGrid>
      <w:tr w:rsidR="00DF37C7" w:rsidRPr="00F30381" w:rsidTr="008E7C2B">
        <w:trPr>
          <w:trHeight w:val="377"/>
        </w:trPr>
        <w:tc>
          <w:tcPr>
            <w:tcW w:w="7938" w:type="dxa"/>
            <w:tcBorders>
              <w:top w:val="single" w:sz="4" w:space="0" w:color="auto"/>
              <w:bottom w:val="single" w:sz="4" w:space="0" w:color="auto"/>
            </w:tcBorders>
            <w:vAlign w:val="center"/>
          </w:tcPr>
          <w:p w:rsidR="00DF37C7" w:rsidRPr="00F30381" w:rsidRDefault="008E7C2B" w:rsidP="008E7C2B">
            <w:pPr>
              <w:jc w:val="center"/>
              <w:rPr>
                <w:rFonts w:cs="Times New Roman"/>
                <w:b/>
                <w:bCs/>
                <w:spacing w:val="-5"/>
                <w:shd w:val="clear" w:color="auto" w:fill="FFFFFF"/>
              </w:rPr>
            </w:pPr>
            <w:r w:rsidRPr="00F30381">
              <w:rPr>
                <w:rFonts w:cs="Times New Roman"/>
                <w:b/>
              </w:rPr>
              <w:t>Öğrenme Çıktıları</w:t>
            </w:r>
          </w:p>
        </w:tc>
      </w:tr>
      <w:tr w:rsidR="00DF37C7" w:rsidRPr="00F30381" w:rsidTr="00657360">
        <w:trPr>
          <w:trHeight w:val="377"/>
        </w:trPr>
        <w:tc>
          <w:tcPr>
            <w:tcW w:w="7938" w:type="dxa"/>
            <w:tcBorders>
              <w:top w:val="single" w:sz="4" w:space="0" w:color="auto"/>
              <w:bottom w:val="nil"/>
            </w:tcBorders>
            <w:vAlign w:val="center"/>
          </w:tcPr>
          <w:p w:rsidR="00DF37C7" w:rsidRPr="00F30381" w:rsidRDefault="008E7C2B" w:rsidP="00C50A58">
            <w:pPr>
              <w:rPr>
                <w:rFonts w:cs="Times New Roman"/>
                <w:bCs/>
                <w:spacing w:val="-5"/>
                <w:shd w:val="clear" w:color="auto" w:fill="FFFFFF"/>
              </w:rPr>
            </w:pPr>
            <w:r w:rsidRPr="00F30381">
              <w:rPr>
                <w:rFonts w:cs="Times New Roman"/>
              </w:rPr>
              <w:t>Metni türün özelliklerine uygun biçimde okur.</w:t>
            </w:r>
          </w:p>
        </w:tc>
      </w:tr>
      <w:tr w:rsidR="00DF37C7" w:rsidRPr="00F30381" w:rsidTr="00657360">
        <w:trPr>
          <w:trHeight w:val="377"/>
        </w:trPr>
        <w:tc>
          <w:tcPr>
            <w:tcW w:w="7938" w:type="dxa"/>
            <w:tcBorders>
              <w:top w:val="nil"/>
              <w:bottom w:val="nil"/>
            </w:tcBorders>
            <w:vAlign w:val="center"/>
          </w:tcPr>
          <w:p w:rsidR="00DF37C7" w:rsidRPr="00F30381" w:rsidRDefault="008E7C2B" w:rsidP="00C50A58">
            <w:pPr>
              <w:rPr>
                <w:rFonts w:cs="Times New Roman"/>
                <w:bCs/>
                <w:spacing w:val="-5"/>
                <w:shd w:val="clear" w:color="auto" w:fill="FFFFFF"/>
              </w:rPr>
            </w:pPr>
            <w:r w:rsidRPr="00F30381">
              <w:rPr>
                <w:rFonts w:cs="Times New Roman"/>
              </w:rPr>
              <w:t>Farklı yazı karakterleri ile yazılmış yazıları okur.</w:t>
            </w:r>
          </w:p>
        </w:tc>
      </w:tr>
      <w:tr w:rsidR="00DF37C7" w:rsidRPr="00F30381" w:rsidTr="00657360">
        <w:trPr>
          <w:trHeight w:val="377"/>
        </w:trPr>
        <w:tc>
          <w:tcPr>
            <w:tcW w:w="7938" w:type="dxa"/>
            <w:tcBorders>
              <w:top w:val="nil"/>
              <w:bottom w:val="nil"/>
            </w:tcBorders>
            <w:vAlign w:val="center"/>
          </w:tcPr>
          <w:p w:rsidR="00DF37C7" w:rsidRPr="00F30381" w:rsidRDefault="008E7C2B" w:rsidP="00C50A58">
            <w:pPr>
              <w:rPr>
                <w:rFonts w:cs="Times New Roman"/>
                <w:bCs/>
                <w:spacing w:val="-5"/>
                <w:shd w:val="clear" w:color="auto" w:fill="FFFFFF"/>
              </w:rPr>
            </w:pPr>
            <w:r w:rsidRPr="00F30381">
              <w:rPr>
                <w:rFonts w:cs="Times New Roman"/>
              </w:rPr>
              <w:t>Deyim ve atasözlerinin metne katkısını belirler.</w:t>
            </w:r>
          </w:p>
        </w:tc>
      </w:tr>
      <w:tr w:rsidR="00DF37C7" w:rsidRPr="00F30381" w:rsidTr="00657360">
        <w:trPr>
          <w:trHeight w:val="377"/>
        </w:trPr>
        <w:tc>
          <w:tcPr>
            <w:tcW w:w="7938" w:type="dxa"/>
            <w:tcBorders>
              <w:top w:val="nil"/>
              <w:bottom w:val="nil"/>
            </w:tcBorders>
            <w:vAlign w:val="center"/>
          </w:tcPr>
          <w:p w:rsidR="00DF37C7" w:rsidRPr="00F30381" w:rsidRDefault="008E7C2B" w:rsidP="00C50A58">
            <w:pPr>
              <w:rPr>
                <w:rFonts w:cs="Times New Roman"/>
                <w:bCs/>
                <w:spacing w:val="-5"/>
                <w:shd w:val="clear" w:color="auto" w:fill="FFFFFF"/>
              </w:rPr>
            </w:pPr>
            <w:r w:rsidRPr="00F30381">
              <w:rPr>
                <w:rFonts w:cs="Times New Roman"/>
              </w:rPr>
              <w:t>Kelimelerin eş anlamlılarını bulur.</w:t>
            </w:r>
          </w:p>
        </w:tc>
      </w:tr>
      <w:tr w:rsidR="00DF37C7" w:rsidRPr="00F30381" w:rsidTr="00657360">
        <w:trPr>
          <w:trHeight w:val="377"/>
        </w:trPr>
        <w:tc>
          <w:tcPr>
            <w:tcW w:w="7938" w:type="dxa"/>
            <w:tcBorders>
              <w:top w:val="nil"/>
              <w:bottom w:val="nil"/>
            </w:tcBorders>
            <w:vAlign w:val="center"/>
          </w:tcPr>
          <w:p w:rsidR="00DF37C7" w:rsidRPr="00F30381" w:rsidRDefault="008E7C2B" w:rsidP="00C50A58">
            <w:pPr>
              <w:rPr>
                <w:rFonts w:cs="Times New Roman"/>
                <w:bCs/>
                <w:spacing w:val="-5"/>
                <w:shd w:val="clear" w:color="auto" w:fill="FFFFFF"/>
              </w:rPr>
            </w:pPr>
            <w:r w:rsidRPr="00F30381">
              <w:rPr>
                <w:rFonts w:cs="Times New Roman"/>
              </w:rPr>
              <w:t>Kelimelerin zıt anlamlılarını bulur.</w:t>
            </w:r>
          </w:p>
        </w:tc>
      </w:tr>
      <w:tr w:rsidR="00DF37C7" w:rsidRPr="00F30381" w:rsidTr="00657360">
        <w:trPr>
          <w:trHeight w:val="377"/>
        </w:trPr>
        <w:tc>
          <w:tcPr>
            <w:tcW w:w="7938" w:type="dxa"/>
            <w:tcBorders>
              <w:top w:val="nil"/>
              <w:bottom w:val="nil"/>
            </w:tcBorders>
            <w:vAlign w:val="center"/>
          </w:tcPr>
          <w:p w:rsidR="00DF37C7" w:rsidRPr="00F30381" w:rsidRDefault="008E7C2B" w:rsidP="00C50A58">
            <w:pPr>
              <w:rPr>
                <w:rFonts w:cs="Times New Roman"/>
                <w:bCs/>
                <w:spacing w:val="-5"/>
                <w:shd w:val="clear" w:color="auto" w:fill="FFFFFF"/>
              </w:rPr>
            </w:pPr>
            <w:r w:rsidRPr="00F30381">
              <w:rPr>
                <w:rFonts w:cs="Times New Roman"/>
              </w:rPr>
              <w:t>Eş sesli kelimelerin anlamlarını ayırt eder.</w:t>
            </w:r>
          </w:p>
        </w:tc>
      </w:tr>
      <w:tr w:rsidR="00DF37C7" w:rsidRPr="00F30381" w:rsidTr="00657360">
        <w:trPr>
          <w:trHeight w:val="377"/>
        </w:trPr>
        <w:tc>
          <w:tcPr>
            <w:tcW w:w="7938" w:type="dxa"/>
            <w:tcBorders>
              <w:top w:val="nil"/>
              <w:bottom w:val="nil"/>
            </w:tcBorders>
            <w:vAlign w:val="center"/>
          </w:tcPr>
          <w:p w:rsidR="00DF37C7" w:rsidRPr="00F30381" w:rsidRDefault="008E7C2B" w:rsidP="00C50A58">
            <w:pPr>
              <w:rPr>
                <w:rFonts w:cs="Times New Roman"/>
                <w:bCs/>
                <w:spacing w:val="-5"/>
                <w:shd w:val="clear" w:color="auto" w:fill="FFFFFF"/>
              </w:rPr>
            </w:pPr>
            <w:r w:rsidRPr="00F30381">
              <w:rPr>
                <w:rFonts w:cs="Times New Roman"/>
              </w:rPr>
              <w:t>Kökleri ve ekleri ayırt eder.</w:t>
            </w:r>
          </w:p>
        </w:tc>
      </w:tr>
      <w:tr w:rsidR="00DF37C7" w:rsidRPr="00F30381" w:rsidTr="00657360">
        <w:trPr>
          <w:trHeight w:val="377"/>
        </w:trPr>
        <w:tc>
          <w:tcPr>
            <w:tcW w:w="7938" w:type="dxa"/>
            <w:tcBorders>
              <w:top w:val="nil"/>
              <w:bottom w:val="nil"/>
            </w:tcBorders>
            <w:vAlign w:val="center"/>
          </w:tcPr>
          <w:p w:rsidR="00DF37C7" w:rsidRPr="00F30381" w:rsidRDefault="008E7C2B" w:rsidP="00C50A58">
            <w:pPr>
              <w:rPr>
                <w:rFonts w:cs="Times New Roman"/>
                <w:bCs/>
                <w:spacing w:val="-5"/>
                <w:shd w:val="clear" w:color="auto" w:fill="FFFFFF"/>
              </w:rPr>
            </w:pPr>
            <w:r w:rsidRPr="00F30381">
              <w:rPr>
                <w:rFonts w:cs="Times New Roman"/>
              </w:rPr>
              <w:t>Yapım ekinin işlevlerini açıklar.</w:t>
            </w:r>
          </w:p>
        </w:tc>
      </w:tr>
      <w:tr w:rsidR="00DF37C7" w:rsidRPr="00F30381" w:rsidTr="00657360">
        <w:trPr>
          <w:trHeight w:val="377"/>
        </w:trPr>
        <w:tc>
          <w:tcPr>
            <w:tcW w:w="7938" w:type="dxa"/>
            <w:tcBorders>
              <w:top w:val="nil"/>
              <w:bottom w:val="nil"/>
            </w:tcBorders>
            <w:vAlign w:val="center"/>
          </w:tcPr>
          <w:p w:rsidR="00DF37C7" w:rsidRPr="00F30381" w:rsidRDefault="008E7C2B" w:rsidP="00C50A58">
            <w:pPr>
              <w:rPr>
                <w:rFonts w:cs="Times New Roman"/>
                <w:bCs/>
                <w:spacing w:val="-5"/>
                <w:shd w:val="clear" w:color="auto" w:fill="FFFFFF"/>
              </w:rPr>
            </w:pPr>
            <w:r w:rsidRPr="00F30381">
              <w:rPr>
                <w:rFonts w:cs="Times New Roman"/>
              </w:rPr>
              <w:t>Metin türlerini ayırt eder.</w:t>
            </w:r>
          </w:p>
        </w:tc>
      </w:tr>
      <w:tr w:rsidR="00DF37C7" w:rsidRPr="00F30381" w:rsidTr="00657360">
        <w:trPr>
          <w:trHeight w:val="377"/>
        </w:trPr>
        <w:tc>
          <w:tcPr>
            <w:tcW w:w="7938" w:type="dxa"/>
            <w:tcBorders>
              <w:top w:val="nil"/>
              <w:bottom w:val="nil"/>
            </w:tcBorders>
            <w:vAlign w:val="center"/>
          </w:tcPr>
          <w:p w:rsidR="00DF37C7" w:rsidRPr="00F30381" w:rsidRDefault="008E7C2B" w:rsidP="00C50A58">
            <w:pPr>
              <w:rPr>
                <w:rFonts w:cs="Times New Roman"/>
                <w:bCs/>
                <w:spacing w:val="-5"/>
                <w:shd w:val="clear" w:color="auto" w:fill="FFFFFF"/>
              </w:rPr>
            </w:pPr>
            <w:r w:rsidRPr="00F30381">
              <w:rPr>
                <w:rFonts w:cs="Times New Roman"/>
              </w:rPr>
              <w:t>Metinle ilgili sorular sorar.</w:t>
            </w:r>
          </w:p>
        </w:tc>
      </w:tr>
      <w:tr w:rsidR="00DF37C7" w:rsidRPr="00F30381" w:rsidTr="00657360">
        <w:trPr>
          <w:trHeight w:val="377"/>
        </w:trPr>
        <w:tc>
          <w:tcPr>
            <w:tcW w:w="7938" w:type="dxa"/>
            <w:tcBorders>
              <w:top w:val="nil"/>
              <w:bottom w:val="nil"/>
            </w:tcBorders>
            <w:vAlign w:val="center"/>
          </w:tcPr>
          <w:p w:rsidR="00DF37C7" w:rsidRPr="00F30381" w:rsidRDefault="008E7C2B" w:rsidP="00C50A58">
            <w:pPr>
              <w:rPr>
                <w:rFonts w:cs="Times New Roman"/>
                <w:bCs/>
                <w:spacing w:val="-5"/>
                <w:shd w:val="clear" w:color="auto" w:fill="FFFFFF"/>
              </w:rPr>
            </w:pPr>
            <w:r w:rsidRPr="00F30381">
              <w:rPr>
                <w:rFonts w:cs="Times New Roman"/>
              </w:rPr>
              <w:t>Metinle ilgili sorulara cevap verir.</w:t>
            </w:r>
          </w:p>
        </w:tc>
      </w:tr>
      <w:tr w:rsidR="00DF37C7" w:rsidRPr="00F30381" w:rsidTr="00657360">
        <w:trPr>
          <w:trHeight w:val="377"/>
        </w:trPr>
        <w:tc>
          <w:tcPr>
            <w:tcW w:w="7938" w:type="dxa"/>
            <w:tcBorders>
              <w:top w:val="nil"/>
              <w:bottom w:val="nil"/>
            </w:tcBorders>
            <w:vAlign w:val="center"/>
          </w:tcPr>
          <w:p w:rsidR="00DF37C7" w:rsidRPr="00F30381" w:rsidRDefault="008E7C2B" w:rsidP="00C50A58">
            <w:pPr>
              <w:rPr>
                <w:rFonts w:cs="Times New Roman"/>
                <w:bCs/>
                <w:spacing w:val="-5"/>
                <w:shd w:val="clear" w:color="auto" w:fill="FFFFFF"/>
              </w:rPr>
            </w:pPr>
            <w:r w:rsidRPr="00F30381">
              <w:rPr>
                <w:rFonts w:cs="Times New Roman"/>
              </w:rPr>
              <w:t>Görsellerle ilgili soruları cevaplar.</w:t>
            </w:r>
          </w:p>
        </w:tc>
      </w:tr>
      <w:tr w:rsidR="008E7C2B" w:rsidRPr="00F30381" w:rsidTr="00657360">
        <w:trPr>
          <w:trHeight w:val="377"/>
        </w:trPr>
        <w:tc>
          <w:tcPr>
            <w:tcW w:w="7938" w:type="dxa"/>
            <w:tcBorders>
              <w:top w:val="nil"/>
              <w:bottom w:val="nil"/>
            </w:tcBorders>
            <w:vAlign w:val="center"/>
          </w:tcPr>
          <w:p w:rsidR="008E7C2B" w:rsidRPr="00F30381" w:rsidRDefault="008E7C2B" w:rsidP="00C50A58">
            <w:pPr>
              <w:rPr>
                <w:rFonts w:cs="Times New Roman"/>
              </w:rPr>
            </w:pPr>
            <w:r w:rsidRPr="00F30381">
              <w:rPr>
                <w:rFonts w:cs="Times New Roman"/>
              </w:rPr>
              <w:t>Metinde önemli noktaların vurgulanış biçimlerini kavrar.</w:t>
            </w:r>
          </w:p>
        </w:tc>
      </w:tr>
      <w:tr w:rsidR="008E7C2B" w:rsidRPr="00F30381" w:rsidTr="00657360">
        <w:trPr>
          <w:trHeight w:val="377"/>
        </w:trPr>
        <w:tc>
          <w:tcPr>
            <w:tcW w:w="7938" w:type="dxa"/>
            <w:tcBorders>
              <w:top w:val="nil"/>
              <w:bottom w:val="nil"/>
            </w:tcBorders>
            <w:vAlign w:val="center"/>
          </w:tcPr>
          <w:p w:rsidR="008E7C2B" w:rsidRPr="00F30381" w:rsidRDefault="008E7C2B" w:rsidP="00C50A58">
            <w:pPr>
              <w:rPr>
                <w:rFonts w:cs="Times New Roman"/>
              </w:rPr>
            </w:pPr>
            <w:r w:rsidRPr="00F30381">
              <w:rPr>
                <w:rFonts w:cs="Times New Roman"/>
              </w:rPr>
              <w:t>Okuduğu metnin içeriğine uygun başlık/başlıklar belirler.</w:t>
            </w:r>
          </w:p>
        </w:tc>
      </w:tr>
      <w:tr w:rsidR="008E7C2B" w:rsidRPr="00F30381" w:rsidTr="00657360">
        <w:trPr>
          <w:trHeight w:val="377"/>
        </w:trPr>
        <w:tc>
          <w:tcPr>
            <w:tcW w:w="7938" w:type="dxa"/>
            <w:tcBorders>
              <w:top w:val="nil"/>
              <w:bottom w:val="nil"/>
            </w:tcBorders>
            <w:vAlign w:val="center"/>
          </w:tcPr>
          <w:p w:rsidR="008E7C2B" w:rsidRPr="00F30381" w:rsidRDefault="008E7C2B" w:rsidP="00C50A58">
            <w:pPr>
              <w:rPr>
                <w:rFonts w:cs="Times New Roman"/>
              </w:rPr>
            </w:pPr>
            <w:r w:rsidRPr="00F30381">
              <w:rPr>
                <w:rFonts w:cs="Times New Roman"/>
              </w:rPr>
              <w:t>Metni oluşturan unsurlar arasındaki geçiş ve bağlantı ifadelerinin anlama olan katkısını değerlendirir.</w:t>
            </w:r>
          </w:p>
        </w:tc>
      </w:tr>
      <w:tr w:rsidR="008E7C2B" w:rsidRPr="00F30381" w:rsidTr="00657360">
        <w:trPr>
          <w:trHeight w:val="377"/>
        </w:trPr>
        <w:tc>
          <w:tcPr>
            <w:tcW w:w="7938" w:type="dxa"/>
            <w:tcBorders>
              <w:top w:val="nil"/>
              <w:bottom w:val="nil"/>
            </w:tcBorders>
            <w:vAlign w:val="center"/>
          </w:tcPr>
          <w:p w:rsidR="008E7C2B" w:rsidRPr="00F30381" w:rsidRDefault="008E7C2B" w:rsidP="00C50A58">
            <w:pPr>
              <w:rPr>
                <w:rFonts w:cs="Times New Roman"/>
              </w:rPr>
            </w:pPr>
            <w:r w:rsidRPr="00F30381">
              <w:rPr>
                <w:rFonts w:cs="Times New Roman"/>
              </w:rPr>
              <w:t>Bilgi kaynaklarını etkili şekilde kullanır.</w:t>
            </w:r>
          </w:p>
        </w:tc>
      </w:tr>
      <w:tr w:rsidR="008E7C2B" w:rsidRPr="00F30381" w:rsidTr="00657360">
        <w:trPr>
          <w:trHeight w:val="377"/>
        </w:trPr>
        <w:tc>
          <w:tcPr>
            <w:tcW w:w="7938" w:type="dxa"/>
            <w:tcBorders>
              <w:top w:val="nil"/>
              <w:bottom w:val="nil"/>
            </w:tcBorders>
            <w:vAlign w:val="center"/>
          </w:tcPr>
          <w:p w:rsidR="008E7C2B" w:rsidRPr="00F30381" w:rsidRDefault="008E7C2B" w:rsidP="00C50A58">
            <w:pPr>
              <w:rPr>
                <w:rFonts w:cs="Times New Roman"/>
              </w:rPr>
            </w:pPr>
            <w:r w:rsidRPr="00F30381">
              <w:rPr>
                <w:rFonts w:cs="Times New Roman"/>
              </w:rPr>
              <w:t>Bilgi kaynaklarının güvenilirliğini sorgular.</w:t>
            </w:r>
          </w:p>
        </w:tc>
      </w:tr>
      <w:tr w:rsidR="008E7C2B" w:rsidRPr="00F30381" w:rsidTr="00657360">
        <w:trPr>
          <w:trHeight w:val="377"/>
        </w:trPr>
        <w:tc>
          <w:tcPr>
            <w:tcW w:w="7938" w:type="dxa"/>
            <w:tcBorders>
              <w:top w:val="nil"/>
              <w:bottom w:val="nil"/>
            </w:tcBorders>
            <w:vAlign w:val="center"/>
          </w:tcPr>
          <w:p w:rsidR="008E7C2B" w:rsidRPr="00F30381" w:rsidRDefault="008E7C2B" w:rsidP="00C50A58">
            <w:pPr>
              <w:rPr>
                <w:rFonts w:cs="Times New Roman"/>
              </w:rPr>
            </w:pPr>
            <w:r w:rsidRPr="00F30381">
              <w:rPr>
                <w:rFonts w:cs="Times New Roman"/>
              </w:rPr>
              <w:t>Metindeki gerçek ve kurgusal unsurları ayırt eder.</w:t>
            </w:r>
          </w:p>
        </w:tc>
      </w:tr>
      <w:tr w:rsidR="008E7C2B" w:rsidRPr="00F30381" w:rsidTr="00657360">
        <w:trPr>
          <w:trHeight w:val="377"/>
        </w:trPr>
        <w:tc>
          <w:tcPr>
            <w:tcW w:w="7938" w:type="dxa"/>
            <w:tcBorders>
              <w:top w:val="nil"/>
              <w:bottom w:val="nil"/>
            </w:tcBorders>
            <w:vAlign w:val="center"/>
          </w:tcPr>
          <w:p w:rsidR="008E7C2B" w:rsidRPr="00F30381" w:rsidRDefault="008E7C2B" w:rsidP="00C50A58">
            <w:pPr>
              <w:rPr>
                <w:rFonts w:cs="Times New Roman"/>
              </w:rPr>
            </w:pPr>
            <w:r w:rsidRPr="00F30381">
              <w:rPr>
                <w:rFonts w:cs="Times New Roman"/>
              </w:rPr>
              <w:t>Okudukları ile ilgili çıkarımlarda bulunur.</w:t>
            </w:r>
          </w:p>
        </w:tc>
      </w:tr>
      <w:tr w:rsidR="008E7C2B" w:rsidRPr="00F30381" w:rsidTr="00657360">
        <w:trPr>
          <w:trHeight w:val="377"/>
        </w:trPr>
        <w:tc>
          <w:tcPr>
            <w:tcW w:w="7938" w:type="dxa"/>
            <w:tcBorders>
              <w:top w:val="nil"/>
              <w:bottom w:val="nil"/>
            </w:tcBorders>
            <w:vAlign w:val="center"/>
          </w:tcPr>
          <w:p w:rsidR="008E7C2B" w:rsidRPr="00F30381" w:rsidRDefault="008E7C2B" w:rsidP="00C50A58">
            <w:pPr>
              <w:rPr>
                <w:rFonts w:cs="Times New Roman"/>
              </w:rPr>
            </w:pPr>
            <w:r w:rsidRPr="00F30381">
              <w:rPr>
                <w:rFonts w:cs="Times New Roman"/>
              </w:rPr>
              <w:t>Okuduğu metindeki gerçek, mecaz ve terim anlamlı sözcükleri ayırt eder.</w:t>
            </w:r>
          </w:p>
        </w:tc>
      </w:tr>
      <w:tr w:rsidR="008E7C2B" w:rsidRPr="00F30381" w:rsidTr="00657360">
        <w:trPr>
          <w:trHeight w:val="377"/>
        </w:trPr>
        <w:tc>
          <w:tcPr>
            <w:tcW w:w="7938" w:type="dxa"/>
            <w:tcBorders>
              <w:top w:val="nil"/>
            </w:tcBorders>
            <w:vAlign w:val="center"/>
          </w:tcPr>
          <w:p w:rsidR="008E7C2B" w:rsidRPr="00F30381" w:rsidRDefault="008E7C2B" w:rsidP="00C50A58">
            <w:pPr>
              <w:rPr>
                <w:rFonts w:cs="Times New Roman"/>
              </w:rPr>
            </w:pPr>
            <w:r w:rsidRPr="00F30381">
              <w:rPr>
                <w:rFonts w:cs="Times New Roman"/>
              </w:rPr>
              <w:t>Grafik, tablo ve çizelgeyle sunulan bilgilere ilişkin soruları cevaplar.</w:t>
            </w:r>
          </w:p>
        </w:tc>
      </w:tr>
    </w:tbl>
    <w:p w:rsidR="001217EE" w:rsidRPr="00F30381" w:rsidRDefault="002119F4" w:rsidP="00F30381">
      <w:pPr>
        <w:keepNext/>
        <w:keepLines/>
        <w:widowControl w:val="0"/>
        <w:spacing w:after="120" w:line="264" w:lineRule="auto"/>
        <w:jc w:val="both"/>
        <w:outlineLvl w:val="0"/>
        <w:rPr>
          <w:rFonts w:eastAsiaTheme="majorEastAsia" w:cs="Times New Roman"/>
          <w:bCs/>
          <w:color w:val="000000" w:themeColor="text1"/>
        </w:rPr>
      </w:pPr>
      <w:r w:rsidRPr="00F30381">
        <w:rPr>
          <w:rFonts w:eastAsiaTheme="majorEastAsia" w:cs="Times New Roman"/>
          <w:bCs/>
          <w:color w:val="000000" w:themeColor="text1"/>
        </w:rPr>
        <w:tab/>
        <w:t xml:space="preserve">2019 ortaokul Türkçe dersi öğretim programında beşinci sınıfların okuma becerisinde kullanılmak üzere 34 kazanımın yer aldığı yukarıda ifade edilmişi. Bu kazanımların 13’ünün 2024 programında korunduğu yukarıdaki tabloda (Tablo 5) gösterilmişti. Geriye kalan 21 kazanıma yeni müfredatta yer verilmemiştir. Bu kazanımların hangileri olduğu Tablo 6’da gösterilmiştir. Tabloda görüldüğü üzere, dil bilgisi ile ilgili kazanımların tamamı ile söz varlığı ile ilgili kazanımların biri hariç (yeni </w:t>
      </w:r>
      <w:proofErr w:type="spellStart"/>
      <w:r w:rsidRPr="00F30381">
        <w:rPr>
          <w:rFonts w:eastAsiaTheme="majorEastAsia" w:cs="Times New Roman"/>
          <w:bCs/>
          <w:color w:val="000000" w:themeColor="text1"/>
        </w:rPr>
        <w:t>kelemelerin</w:t>
      </w:r>
      <w:proofErr w:type="spellEnd"/>
      <w:r w:rsidRPr="00F30381">
        <w:rPr>
          <w:rFonts w:eastAsiaTheme="majorEastAsia" w:cs="Times New Roman"/>
          <w:bCs/>
          <w:color w:val="000000" w:themeColor="text1"/>
        </w:rPr>
        <w:t xml:space="preserve"> anlamının bağlamdan tahmin edilmesi) diğerleri yeni müfredatta kendilerine yer bulamamıştır. Ayrıca, “farklı yazı karakterleri ile yazılmış yazıları okur, metinle ilgili sorular sorar, metinle ilgili sorulara cevap veriri” gibi kazanımlar da yeni müfredatta yer almamıştır.</w:t>
      </w:r>
    </w:p>
    <w:p w:rsidR="001217EE" w:rsidRPr="00F30381" w:rsidRDefault="001217EE" w:rsidP="001217EE">
      <w:pPr>
        <w:keepNext/>
        <w:keepLines/>
        <w:widowControl w:val="0"/>
        <w:spacing w:after="120" w:line="240" w:lineRule="auto"/>
        <w:jc w:val="both"/>
        <w:outlineLvl w:val="0"/>
        <w:rPr>
          <w:rFonts w:eastAsiaTheme="majorEastAsia" w:cs="Times New Roman"/>
          <w:bCs/>
          <w:color w:val="000000" w:themeColor="text1"/>
        </w:rPr>
      </w:pPr>
      <w:r w:rsidRPr="00F30381">
        <w:rPr>
          <w:rFonts w:eastAsiaTheme="majorEastAsia" w:cs="Times New Roman"/>
          <w:bCs/>
          <w:color w:val="000000" w:themeColor="text1"/>
        </w:rPr>
        <w:t>Tablo 7. Sadece 2024 programında yer alan öğrenme çıktıları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rsidR="003514F0" w:rsidRPr="00F30381" w:rsidTr="00C01352">
        <w:trPr>
          <w:trHeight w:val="377"/>
        </w:trPr>
        <w:tc>
          <w:tcPr>
            <w:tcW w:w="7938" w:type="dxa"/>
            <w:tcBorders>
              <w:top w:val="single" w:sz="4" w:space="0" w:color="auto"/>
              <w:bottom w:val="single" w:sz="4" w:space="0" w:color="auto"/>
            </w:tcBorders>
            <w:vAlign w:val="center"/>
          </w:tcPr>
          <w:p w:rsidR="003514F0" w:rsidRPr="00F30381" w:rsidRDefault="003514F0" w:rsidP="00C50A58">
            <w:pPr>
              <w:jc w:val="center"/>
              <w:rPr>
                <w:rFonts w:cs="Times New Roman"/>
                <w:b/>
                <w:bCs/>
                <w:spacing w:val="-5"/>
                <w:shd w:val="clear" w:color="auto" w:fill="FFFFFF"/>
              </w:rPr>
            </w:pPr>
            <w:r w:rsidRPr="00F30381">
              <w:rPr>
                <w:rFonts w:cs="Times New Roman"/>
                <w:b/>
              </w:rPr>
              <w:t>Öğrenme Çıktıları</w:t>
            </w:r>
          </w:p>
        </w:tc>
      </w:tr>
      <w:tr w:rsidR="003514F0" w:rsidRPr="00F30381" w:rsidTr="00C01352">
        <w:trPr>
          <w:trHeight w:val="377"/>
        </w:trPr>
        <w:tc>
          <w:tcPr>
            <w:tcW w:w="7938" w:type="dxa"/>
            <w:tcBorders>
              <w:top w:val="single" w:sz="4" w:space="0" w:color="auto"/>
            </w:tcBorders>
            <w:vAlign w:val="center"/>
          </w:tcPr>
          <w:p w:rsidR="003514F0" w:rsidRPr="00F30381" w:rsidRDefault="003514F0" w:rsidP="00C50A58">
            <w:pPr>
              <w:rPr>
                <w:rFonts w:cs="Times New Roman"/>
                <w:bCs/>
                <w:spacing w:val="-5"/>
                <w:shd w:val="clear" w:color="auto" w:fill="FFFFFF"/>
              </w:rPr>
            </w:pPr>
            <w:r w:rsidRPr="00F30381">
              <w:rPr>
                <w:rFonts w:cs="Times New Roman"/>
              </w:rPr>
              <w:t>Okumada materyal seçimini yönetebilme</w:t>
            </w:r>
          </w:p>
        </w:tc>
      </w:tr>
      <w:tr w:rsidR="003514F0" w:rsidRPr="00F30381" w:rsidTr="00C01352">
        <w:trPr>
          <w:trHeight w:val="377"/>
        </w:trPr>
        <w:tc>
          <w:tcPr>
            <w:tcW w:w="7938" w:type="dxa"/>
            <w:vAlign w:val="center"/>
          </w:tcPr>
          <w:p w:rsidR="003514F0" w:rsidRPr="00F30381" w:rsidRDefault="003514F0" w:rsidP="00C50A58">
            <w:pPr>
              <w:rPr>
                <w:rFonts w:cs="Times New Roman"/>
                <w:bCs/>
                <w:spacing w:val="-5"/>
                <w:shd w:val="clear" w:color="auto" w:fill="FFFFFF"/>
              </w:rPr>
            </w:pPr>
            <w:r w:rsidRPr="00F30381">
              <w:rPr>
                <w:rFonts w:cs="Times New Roman"/>
              </w:rPr>
              <w:t>Görselle iletilen anlamı belirleyebilme</w:t>
            </w:r>
          </w:p>
        </w:tc>
      </w:tr>
      <w:tr w:rsidR="003514F0" w:rsidRPr="00F30381" w:rsidTr="00C01352">
        <w:trPr>
          <w:trHeight w:val="681"/>
        </w:trPr>
        <w:tc>
          <w:tcPr>
            <w:tcW w:w="7938" w:type="dxa"/>
            <w:vAlign w:val="center"/>
          </w:tcPr>
          <w:p w:rsidR="003514F0" w:rsidRPr="00F30381" w:rsidRDefault="003514F0" w:rsidP="00C50A58">
            <w:pPr>
              <w:rPr>
                <w:rFonts w:cs="Times New Roman"/>
                <w:bCs/>
                <w:spacing w:val="-5"/>
                <w:shd w:val="clear" w:color="auto" w:fill="FFFFFF"/>
              </w:rPr>
            </w:pPr>
            <w:r w:rsidRPr="00F30381">
              <w:rPr>
                <w:rFonts w:cs="Times New Roman"/>
              </w:rPr>
              <w:t>Metnin derin anlamını belirlemeye yönelik basit çıkarımlar yapabilme</w:t>
            </w:r>
          </w:p>
        </w:tc>
      </w:tr>
      <w:tr w:rsidR="003514F0" w:rsidRPr="00F30381" w:rsidTr="00C01352">
        <w:trPr>
          <w:trHeight w:val="377"/>
        </w:trPr>
        <w:tc>
          <w:tcPr>
            <w:tcW w:w="7938" w:type="dxa"/>
            <w:vAlign w:val="center"/>
          </w:tcPr>
          <w:p w:rsidR="003514F0" w:rsidRPr="00F30381" w:rsidRDefault="003514F0" w:rsidP="00C50A58">
            <w:pPr>
              <w:rPr>
                <w:rFonts w:cs="Times New Roman"/>
                <w:bCs/>
                <w:spacing w:val="-5"/>
                <w:shd w:val="clear" w:color="auto" w:fill="FFFFFF"/>
              </w:rPr>
            </w:pPr>
            <w:r w:rsidRPr="00F30381">
              <w:rPr>
                <w:rFonts w:cs="Times New Roman"/>
              </w:rPr>
              <w:t>Metin içi karşılaştırma yapabilme</w:t>
            </w:r>
          </w:p>
        </w:tc>
      </w:tr>
      <w:tr w:rsidR="003514F0" w:rsidRPr="00F30381" w:rsidTr="00C01352">
        <w:trPr>
          <w:trHeight w:val="377"/>
        </w:trPr>
        <w:tc>
          <w:tcPr>
            <w:tcW w:w="7938" w:type="dxa"/>
            <w:vAlign w:val="center"/>
          </w:tcPr>
          <w:p w:rsidR="003514F0" w:rsidRPr="00F30381" w:rsidRDefault="003514F0" w:rsidP="00C50A58">
            <w:pPr>
              <w:rPr>
                <w:rFonts w:cs="Times New Roman"/>
                <w:bCs/>
                <w:spacing w:val="-5"/>
                <w:shd w:val="clear" w:color="auto" w:fill="FFFFFF"/>
              </w:rPr>
            </w:pPr>
            <w:r w:rsidRPr="00F30381">
              <w:rPr>
                <w:rFonts w:cs="Times New Roman"/>
              </w:rPr>
              <w:t>Metindeki unsurları sınıflandırabilme</w:t>
            </w:r>
          </w:p>
        </w:tc>
      </w:tr>
      <w:tr w:rsidR="003514F0" w:rsidRPr="00F30381" w:rsidTr="00C01352">
        <w:trPr>
          <w:trHeight w:val="377"/>
        </w:trPr>
        <w:tc>
          <w:tcPr>
            <w:tcW w:w="7938" w:type="dxa"/>
            <w:vAlign w:val="center"/>
          </w:tcPr>
          <w:p w:rsidR="003514F0" w:rsidRPr="00F30381" w:rsidRDefault="003514F0" w:rsidP="00C50A58">
            <w:pPr>
              <w:rPr>
                <w:rFonts w:cs="Times New Roman"/>
                <w:bCs/>
                <w:spacing w:val="-5"/>
                <w:shd w:val="clear" w:color="auto" w:fill="FFFFFF"/>
              </w:rPr>
            </w:pPr>
            <w:r w:rsidRPr="00F30381">
              <w:rPr>
                <w:rFonts w:cs="Times New Roman"/>
              </w:rPr>
              <w:t>Bilgilendirici metinlerde metin yapılarından hareketle önemli bilgileri belirlemeye yönelik çözümleme yapabilme</w:t>
            </w:r>
          </w:p>
        </w:tc>
      </w:tr>
      <w:tr w:rsidR="003514F0" w:rsidRPr="00F30381" w:rsidTr="00C01352">
        <w:trPr>
          <w:trHeight w:val="762"/>
        </w:trPr>
        <w:tc>
          <w:tcPr>
            <w:tcW w:w="7938" w:type="dxa"/>
            <w:vAlign w:val="center"/>
          </w:tcPr>
          <w:p w:rsidR="003514F0" w:rsidRPr="00F30381" w:rsidRDefault="003514F0" w:rsidP="00C50A58">
            <w:pPr>
              <w:rPr>
                <w:rFonts w:cs="Times New Roman"/>
                <w:bCs/>
                <w:spacing w:val="-5"/>
                <w:shd w:val="clear" w:color="auto" w:fill="FFFFFF"/>
              </w:rPr>
            </w:pPr>
            <w:r w:rsidRPr="00F30381">
              <w:rPr>
                <w:rFonts w:cs="Times New Roman"/>
              </w:rPr>
              <w:t>Bilgilendirici metinde anahtar kelimeleri belirlemeye yönelik çözümleme yapabilme</w:t>
            </w:r>
          </w:p>
        </w:tc>
      </w:tr>
      <w:tr w:rsidR="003514F0" w:rsidRPr="00F30381" w:rsidTr="00C01352">
        <w:trPr>
          <w:trHeight w:val="377"/>
        </w:trPr>
        <w:tc>
          <w:tcPr>
            <w:tcW w:w="7938" w:type="dxa"/>
            <w:vAlign w:val="center"/>
          </w:tcPr>
          <w:p w:rsidR="003514F0" w:rsidRPr="00F30381" w:rsidRDefault="003514F0" w:rsidP="00C50A58">
            <w:pPr>
              <w:rPr>
                <w:rFonts w:cs="Times New Roman"/>
                <w:bCs/>
                <w:spacing w:val="-5"/>
                <w:shd w:val="clear" w:color="auto" w:fill="FFFFFF"/>
              </w:rPr>
            </w:pPr>
            <w:r w:rsidRPr="00F30381">
              <w:rPr>
                <w:rFonts w:cs="Times New Roman"/>
              </w:rPr>
              <w:t>Metnin bölümlerini belirlemeye yönelik çözümleme yapabilme</w:t>
            </w:r>
          </w:p>
        </w:tc>
      </w:tr>
      <w:tr w:rsidR="003514F0" w:rsidRPr="00F30381" w:rsidTr="00C01352">
        <w:trPr>
          <w:trHeight w:val="377"/>
        </w:trPr>
        <w:tc>
          <w:tcPr>
            <w:tcW w:w="7938" w:type="dxa"/>
            <w:vAlign w:val="center"/>
          </w:tcPr>
          <w:p w:rsidR="003514F0" w:rsidRPr="00F30381" w:rsidRDefault="003514F0" w:rsidP="00C50A58">
            <w:pPr>
              <w:rPr>
                <w:rFonts w:cs="Times New Roman"/>
                <w:bCs/>
                <w:spacing w:val="-5"/>
                <w:shd w:val="clear" w:color="auto" w:fill="FFFFFF"/>
              </w:rPr>
            </w:pPr>
            <w:r w:rsidRPr="00F30381">
              <w:rPr>
                <w:rFonts w:cs="Times New Roman"/>
              </w:rPr>
              <w:t>Şiirin biçim özelliklerini belirlemeye yönelik çözümleme yapabilme</w:t>
            </w:r>
          </w:p>
        </w:tc>
      </w:tr>
      <w:tr w:rsidR="003514F0" w:rsidRPr="00F30381" w:rsidTr="00C01352">
        <w:trPr>
          <w:trHeight w:val="876"/>
        </w:trPr>
        <w:tc>
          <w:tcPr>
            <w:tcW w:w="7938" w:type="dxa"/>
            <w:vAlign w:val="center"/>
          </w:tcPr>
          <w:p w:rsidR="003514F0" w:rsidRPr="00F30381" w:rsidRDefault="003514F0" w:rsidP="00C50A58">
            <w:pPr>
              <w:rPr>
                <w:rFonts w:cs="Times New Roman"/>
                <w:bCs/>
                <w:spacing w:val="-5"/>
                <w:shd w:val="clear" w:color="auto" w:fill="FFFFFF"/>
              </w:rPr>
            </w:pPr>
            <w:r w:rsidRPr="00F30381">
              <w:rPr>
                <w:rFonts w:cs="Times New Roman"/>
              </w:rPr>
              <w:t>Bilgilendirici metinde düşünceyi geliştirme yollarını belirlemeye yönelik çözümleme yapabilme</w:t>
            </w:r>
          </w:p>
        </w:tc>
      </w:tr>
      <w:tr w:rsidR="003514F0" w:rsidRPr="00F30381" w:rsidTr="00C01352">
        <w:trPr>
          <w:trHeight w:val="558"/>
        </w:trPr>
        <w:tc>
          <w:tcPr>
            <w:tcW w:w="7938" w:type="dxa"/>
            <w:vAlign w:val="center"/>
          </w:tcPr>
          <w:p w:rsidR="003514F0" w:rsidRPr="00C01352" w:rsidRDefault="00C01352" w:rsidP="00C01352">
            <w:pPr>
              <w:spacing w:after="120"/>
            </w:pPr>
            <w:r w:rsidRPr="00F30381">
              <w:rPr>
                <w:rFonts w:cs="Times New Roman"/>
              </w:rPr>
              <w:t>Metinden hareketle söz varlığını geliştirmeye yönelik çözümleme</w:t>
            </w:r>
            <w:r>
              <w:rPr>
                <w:rFonts w:cs="Times New Roman"/>
              </w:rPr>
              <w:t xml:space="preserve"> </w:t>
            </w:r>
            <w:r w:rsidRPr="00F30381">
              <w:rPr>
                <w:rFonts w:cs="Times New Roman"/>
              </w:rPr>
              <w:t>yapabilme</w:t>
            </w:r>
          </w:p>
        </w:tc>
      </w:tr>
      <w:tr w:rsidR="003514F0" w:rsidRPr="00F30381" w:rsidTr="00C01352">
        <w:trPr>
          <w:trHeight w:val="377"/>
        </w:trPr>
        <w:tc>
          <w:tcPr>
            <w:tcW w:w="7938" w:type="dxa"/>
            <w:vAlign w:val="center"/>
          </w:tcPr>
          <w:p w:rsidR="003514F0" w:rsidRPr="00F30381" w:rsidRDefault="003514F0" w:rsidP="00C50A58">
            <w:pPr>
              <w:rPr>
                <w:rFonts w:cs="Times New Roman"/>
                <w:bCs/>
                <w:spacing w:val="-5"/>
                <w:shd w:val="clear" w:color="auto" w:fill="FFFFFF"/>
              </w:rPr>
            </w:pPr>
            <w:r w:rsidRPr="00F30381">
              <w:rPr>
                <w:rFonts w:cs="Times New Roman"/>
              </w:rPr>
              <w:t>Çoklu ortam ögelerine yönelik çözümleme yapabilme</w:t>
            </w:r>
          </w:p>
        </w:tc>
      </w:tr>
      <w:tr w:rsidR="003514F0" w:rsidRPr="00F30381" w:rsidTr="00C01352">
        <w:trPr>
          <w:trHeight w:val="377"/>
        </w:trPr>
        <w:tc>
          <w:tcPr>
            <w:tcW w:w="7938" w:type="dxa"/>
            <w:vAlign w:val="center"/>
          </w:tcPr>
          <w:p w:rsidR="003514F0" w:rsidRPr="00F30381" w:rsidRDefault="003514F0" w:rsidP="00C50A58">
            <w:pPr>
              <w:rPr>
                <w:rFonts w:cs="Times New Roman"/>
              </w:rPr>
            </w:pPr>
            <w:r w:rsidRPr="00F30381">
              <w:rPr>
                <w:rFonts w:cs="Times New Roman"/>
              </w:rPr>
              <w:t>Metni eleştirebilme</w:t>
            </w:r>
          </w:p>
        </w:tc>
      </w:tr>
      <w:tr w:rsidR="003514F0" w:rsidRPr="00F30381" w:rsidTr="00C01352">
        <w:trPr>
          <w:trHeight w:val="851"/>
        </w:trPr>
        <w:tc>
          <w:tcPr>
            <w:tcW w:w="7938" w:type="dxa"/>
            <w:tcBorders>
              <w:bottom w:val="single" w:sz="4" w:space="0" w:color="auto"/>
            </w:tcBorders>
            <w:vAlign w:val="center"/>
          </w:tcPr>
          <w:p w:rsidR="003514F0" w:rsidRPr="00F30381" w:rsidRDefault="003514F0" w:rsidP="00C50A58">
            <w:pPr>
              <w:rPr>
                <w:rFonts w:cs="Times New Roman"/>
              </w:rPr>
            </w:pPr>
            <w:r w:rsidRPr="00F30381">
              <w:rPr>
                <w:rFonts w:cs="Times New Roman"/>
              </w:rPr>
              <w:t>Okuma sürecine yönelik öz yansıtma yapabilme/kendini uyarlayabilme</w:t>
            </w:r>
          </w:p>
        </w:tc>
      </w:tr>
    </w:tbl>
    <w:p w:rsidR="001217EE" w:rsidRPr="00F30381" w:rsidRDefault="00585961" w:rsidP="00585961">
      <w:pPr>
        <w:keepLines/>
        <w:widowControl w:val="0"/>
        <w:spacing w:after="120" w:line="264" w:lineRule="auto"/>
        <w:jc w:val="both"/>
        <w:outlineLvl w:val="0"/>
        <w:rPr>
          <w:rFonts w:eastAsiaTheme="majorEastAsia" w:cs="Times New Roman"/>
          <w:bCs/>
          <w:color w:val="000000" w:themeColor="text1"/>
        </w:rPr>
      </w:pPr>
      <w:r w:rsidRPr="00F30381">
        <w:rPr>
          <w:rFonts w:eastAsiaTheme="majorEastAsia" w:cs="Times New Roman"/>
          <w:bCs/>
          <w:color w:val="000000" w:themeColor="text1"/>
        </w:rPr>
        <w:tab/>
        <w:t>Tablo 7’de sadece 2024 müfredatında yer alan öğrenme çıktıları görülmektedir. Görüldüğü üzere 2024 müfredatı beşinci sınıf okuma becerisinde 14 yeni öğrenme çıktısına yer vermiştir. Materyal seçimini yönetebilme, metin içi karşılaştırmalar yapabilme, anahtar kelimeleri bulabilme, düşünceyi geliştirme yollarını belirleyebilme ve metni eleştirebilme gibi öğrenme çıktılarının bu müfredatla birlikte işe koşulacağı ve sınıflarda eğitiminin verileceği anlaşılmaktadır.</w:t>
      </w:r>
    </w:p>
    <w:p w:rsidR="00673FAF" w:rsidRPr="00F30381" w:rsidRDefault="00673FAF" w:rsidP="00585961">
      <w:pPr>
        <w:keepLines/>
        <w:widowControl w:val="0"/>
        <w:spacing w:after="120" w:line="264" w:lineRule="auto"/>
        <w:jc w:val="both"/>
        <w:outlineLvl w:val="0"/>
        <w:rPr>
          <w:rFonts w:eastAsiaTheme="majorEastAsia" w:cs="Times New Roman"/>
          <w:b/>
          <w:bCs/>
          <w:color w:val="000000" w:themeColor="text1"/>
        </w:rPr>
      </w:pPr>
      <w:r w:rsidRPr="00F30381">
        <w:rPr>
          <w:rFonts w:eastAsiaTheme="majorEastAsia" w:cs="Times New Roman"/>
          <w:b/>
          <w:bCs/>
          <w:color w:val="000000" w:themeColor="text1"/>
        </w:rPr>
        <w:t>SONUÇ</w:t>
      </w:r>
    </w:p>
    <w:p w:rsidR="00673FAF" w:rsidRPr="00F30381" w:rsidRDefault="00673FAF" w:rsidP="00673FAF">
      <w:pPr>
        <w:keepLines/>
        <w:widowControl w:val="0"/>
        <w:spacing w:after="120" w:line="264" w:lineRule="auto"/>
        <w:ind w:firstLine="708"/>
        <w:jc w:val="both"/>
        <w:outlineLvl w:val="0"/>
        <w:rPr>
          <w:rFonts w:eastAsiaTheme="majorEastAsia" w:cs="Times New Roman"/>
          <w:bCs/>
          <w:color w:val="000000" w:themeColor="text1"/>
        </w:rPr>
      </w:pPr>
      <w:r w:rsidRPr="00F30381">
        <w:rPr>
          <w:rFonts w:eastAsiaTheme="majorEastAsia" w:cs="Times New Roman"/>
          <w:bCs/>
          <w:color w:val="000000" w:themeColor="text1"/>
        </w:rPr>
        <w:t>Mevcut çalışmada 2019 ve 2024 ortaokul Türkçe dersi müfredatlarındaki beşinci sınıf okuma becerisi öğrenme çıktılarının karşılaştırılması yapılmıştır. Çalışma sonucunda, yeni müfredatın öğrenme çıktılarının ifade şekilleri başta olmak üzere sayıları ve içerikleri ile ilgili bir dizi yeni</w:t>
      </w:r>
      <w:r w:rsidR="00534010" w:rsidRPr="00F30381">
        <w:rPr>
          <w:rFonts w:eastAsiaTheme="majorEastAsia" w:cs="Times New Roman"/>
          <w:bCs/>
          <w:color w:val="000000" w:themeColor="text1"/>
        </w:rPr>
        <w:t>li</w:t>
      </w:r>
      <w:r w:rsidRPr="00F30381">
        <w:rPr>
          <w:rFonts w:eastAsiaTheme="majorEastAsia" w:cs="Times New Roman"/>
          <w:bCs/>
          <w:color w:val="000000" w:themeColor="text1"/>
        </w:rPr>
        <w:t xml:space="preserve">ği beraberinde getirdiği görülmüştür. </w:t>
      </w:r>
    </w:p>
    <w:p w:rsidR="00673FAF" w:rsidRPr="00F30381" w:rsidRDefault="00673FAF" w:rsidP="00673FAF">
      <w:pPr>
        <w:keepLines/>
        <w:widowControl w:val="0"/>
        <w:spacing w:after="120" w:line="264" w:lineRule="auto"/>
        <w:ind w:firstLine="708"/>
        <w:jc w:val="both"/>
        <w:outlineLvl w:val="0"/>
        <w:rPr>
          <w:rFonts w:eastAsiaTheme="majorEastAsia" w:cs="Times New Roman"/>
          <w:bCs/>
          <w:color w:val="000000" w:themeColor="text1"/>
        </w:rPr>
      </w:pPr>
      <w:r w:rsidRPr="00F30381">
        <w:rPr>
          <w:rFonts w:eastAsiaTheme="majorEastAsia" w:cs="Times New Roman"/>
          <w:bCs/>
          <w:color w:val="000000" w:themeColor="text1"/>
        </w:rPr>
        <w:t xml:space="preserve">Yeni müfredatla birlikte </w:t>
      </w:r>
      <w:r w:rsidR="00A01E2D" w:rsidRPr="00F30381">
        <w:rPr>
          <w:rFonts w:eastAsiaTheme="majorEastAsia" w:cs="Times New Roman"/>
          <w:bCs/>
          <w:color w:val="000000" w:themeColor="text1"/>
        </w:rPr>
        <w:t>beşinci</w:t>
      </w:r>
      <w:r w:rsidRPr="00F30381">
        <w:rPr>
          <w:rFonts w:eastAsiaTheme="majorEastAsia" w:cs="Times New Roman"/>
          <w:bCs/>
          <w:color w:val="000000" w:themeColor="text1"/>
        </w:rPr>
        <w:t xml:space="preserve"> sınıf okuma </w:t>
      </w:r>
      <w:r w:rsidR="00A01E2D" w:rsidRPr="00F30381">
        <w:rPr>
          <w:rFonts w:eastAsiaTheme="majorEastAsia" w:cs="Times New Roman"/>
          <w:bCs/>
          <w:color w:val="000000" w:themeColor="text1"/>
        </w:rPr>
        <w:t>becerisi</w:t>
      </w:r>
      <w:r w:rsidRPr="00F30381">
        <w:rPr>
          <w:rFonts w:eastAsiaTheme="majorEastAsia" w:cs="Times New Roman"/>
          <w:bCs/>
          <w:color w:val="000000" w:themeColor="text1"/>
        </w:rPr>
        <w:t xml:space="preserve"> </w:t>
      </w:r>
      <w:r w:rsidR="00A01E2D" w:rsidRPr="00F30381">
        <w:rPr>
          <w:rFonts w:eastAsiaTheme="majorEastAsia" w:cs="Times New Roman"/>
          <w:bCs/>
          <w:color w:val="000000" w:themeColor="text1"/>
        </w:rPr>
        <w:t>öğrenme</w:t>
      </w:r>
      <w:r w:rsidRPr="00F30381">
        <w:rPr>
          <w:rFonts w:eastAsiaTheme="majorEastAsia" w:cs="Times New Roman"/>
          <w:bCs/>
          <w:color w:val="000000" w:themeColor="text1"/>
        </w:rPr>
        <w:t xml:space="preserve"> çıktıları</w:t>
      </w:r>
      <w:r w:rsidR="00A01E2D" w:rsidRPr="00F30381">
        <w:rPr>
          <w:rFonts w:eastAsiaTheme="majorEastAsia" w:cs="Times New Roman"/>
          <w:bCs/>
          <w:color w:val="000000" w:themeColor="text1"/>
        </w:rPr>
        <w:t>nın sayısı</w:t>
      </w:r>
      <w:r w:rsidRPr="00F30381">
        <w:rPr>
          <w:rFonts w:eastAsiaTheme="majorEastAsia" w:cs="Times New Roman"/>
          <w:bCs/>
          <w:color w:val="000000" w:themeColor="text1"/>
        </w:rPr>
        <w:t xml:space="preserve"> azaltılmış, </w:t>
      </w:r>
      <w:r w:rsidR="00A01E2D" w:rsidRPr="00F30381">
        <w:rPr>
          <w:rFonts w:eastAsiaTheme="majorEastAsia" w:cs="Times New Roman"/>
          <w:bCs/>
          <w:color w:val="000000" w:themeColor="text1"/>
        </w:rPr>
        <w:t xml:space="preserve">2019 müfredatındaki dil bilgisi ile ilgili kazanımların </w:t>
      </w:r>
      <w:r w:rsidR="00534010" w:rsidRPr="00F30381">
        <w:rPr>
          <w:rFonts w:eastAsiaTheme="majorEastAsia" w:cs="Times New Roman"/>
          <w:bCs/>
          <w:color w:val="000000" w:themeColor="text1"/>
        </w:rPr>
        <w:t>hiçbiri</w:t>
      </w:r>
      <w:r w:rsidR="00A01E2D" w:rsidRPr="00F30381">
        <w:rPr>
          <w:rFonts w:eastAsiaTheme="majorEastAsia" w:cs="Times New Roman"/>
          <w:bCs/>
          <w:color w:val="000000" w:themeColor="text1"/>
        </w:rPr>
        <w:t xml:space="preserve"> ve kelime öğretimi ile ilgili kazanımların çoğu yeni müfredata dâhil edilmemiştir. Yeni müfredat, bunun nedeni olarak dil bilgisi öğretiminin bir amaç değil bir araç olması gerektiği şeklinde açıklamıştır. Yeni müfredat ayrıca, beşinci sınıf okuma becerisinde 14 yeni öğrenme çıktısına yer vermiştir.</w:t>
      </w:r>
    </w:p>
    <w:p w:rsidR="00A01E2D" w:rsidRPr="00F30381" w:rsidRDefault="00A01E2D" w:rsidP="00673FAF">
      <w:pPr>
        <w:keepLines/>
        <w:widowControl w:val="0"/>
        <w:spacing w:after="120" w:line="264" w:lineRule="auto"/>
        <w:ind w:firstLine="708"/>
        <w:jc w:val="both"/>
        <w:outlineLvl w:val="0"/>
        <w:rPr>
          <w:rFonts w:eastAsiaTheme="majorEastAsia" w:cs="Times New Roman"/>
          <w:bCs/>
          <w:color w:val="000000" w:themeColor="text1"/>
        </w:rPr>
      </w:pPr>
      <w:r w:rsidRPr="00F30381">
        <w:rPr>
          <w:rFonts w:eastAsiaTheme="majorEastAsia" w:cs="Times New Roman"/>
          <w:bCs/>
          <w:color w:val="000000" w:themeColor="text1"/>
        </w:rPr>
        <w:t>Çalışma sonuçlarının Türkçe dersi öğretmenleri ile öğretmen adaylarına faydalı olacağı umulmaktadır.</w:t>
      </w:r>
    </w:p>
    <w:p w:rsidR="00C01352" w:rsidRDefault="00C01352" w:rsidP="00C01352">
      <w:pPr>
        <w:widowControl w:val="0"/>
        <w:spacing w:after="120" w:line="360" w:lineRule="auto"/>
        <w:jc w:val="both"/>
        <w:outlineLvl w:val="0"/>
        <w:rPr>
          <w:rFonts w:eastAsiaTheme="majorEastAsia" w:cs="Times New Roman"/>
          <w:b/>
          <w:color w:val="000000" w:themeColor="text1"/>
        </w:rPr>
      </w:pPr>
    </w:p>
    <w:p w:rsidR="00C01352" w:rsidRDefault="00C01352" w:rsidP="00C01352">
      <w:pPr>
        <w:widowControl w:val="0"/>
        <w:spacing w:after="120" w:line="360" w:lineRule="auto"/>
        <w:jc w:val="both"/>
        <w:outlineLvl w:val="0"/>
        <w:rPr>
          <w:rFonts w:eastAsiaTheme="majorEastAsia" w:cs="Times New Roman"/>
          <w:b/>
          <w:color w:val="000000" w:themeColor="text1"/>
        </w:rPr>
      </w:pPr>
    </w:p>
    <w:p w:rsidR="00C01352" w:rsidRDefault="00C01352" w:rsidP="00C01352">
      <w:pPr>
        <w:widowControl w:val="0"/>
        <w:spacing w:after="120" w:line="360" w:lineRule="auto"/>
        <w:jc w:val="both"/>
        <w:outlineLvl w:val="0"/>
        <w:rPr>
          <w:rFonts w:eastAsiaTheme="majorEastAsia" w:cs="Times New Roman"/>
          <w:b/>
          <w:color w:val="000000" w:themeColor="text1"/>
        </w:rPr>
      </w:pPr>
    </w:p>
    <w:p w:rsidR="00C01352" w:rsidRDefault="00C01352" w:rsidP="00C01352">
      <w:pPr>
        <w:widowControl w:val="0"/>
        <w:spacing w:after="120" w:line="360" w:lineRule="auto"/>
        <w:jc w:val="both"/>
        <w:outlineLvl w:val="0"/>
        <w:rPr>
          <w:rFonts w:eastAsiaTheme="majorEastAsia" w:cs="Times New Roman"/>
          <w:b/>
          <w:color w:val="000000" w:themeColor="text1"/>
        </w:rPr>
      </w:pPr>
    </w:p>
    <w:p w:rsidR="000B1D00" w:rsidRPr="00C01352" w:rsidRDefault="000B1D00" w:rsidP="00C01352">
      <w:pPr>
        <w:widowControl w:val="0"/>
        <w:spacing w:after="120" w:line="360" w:lineRule="auto"/>
        <w:jc w:val="both"/>
        <w:outlineLvl w:val="0"/>
        <w:rPr>
          <w:rFonts w:eastAsiaTheme="majorEastAsia" w:cs="Times New Roman"/>
          <w:b/>
          <w:color w:val="000000" w:themeColor="text1"/>
        </w:rPr>
      </w:pPr>
      <w:r w:rsidRPr="00C01352">
        <w:rPr>
          <w:rFonts w:eastAsiaTheme="majorEastAsia" w:cs="Times New Roman"/>
          <w:b/>
          <w:color w:val="000000" w:themeColor="text1"/>
        </w:rPr>
        <w:t>KAYNAKLAR</w:t>
      </w:r>
    </w:p>
    <w:p w:rsidR="00185BC0" w:rsidRPr="00185BC0" w:rsidRDefault="00185BC0" w:rsidP="00F30381">
      <w:pPr>
        <w:keepNext/>
        <w:keepLines/>
        <w:widowControl w:val="0"/>
        <w:spacing w:after="120" w:line="264" w:lineRule="auto"/>
        <w:ind w:left="567" w:hanging="567"/>
        <w:jc w:val="both"/>
        <w:outlineLvl w:val="0"/>
        <w:rPr>
          <w:rFonts w:cs="Times New Roman"/>
          <w:shd w:val="clear" w:color="auto" w:fill="FFFFFF"/>
        </w:rPr>
      </w:pPr>
      <w:proofErr w:type="spellStart"/>
      <w:r w:rsidRPr="00185BC0">
        <w:rPr>
          <w:rFonts w:cs="Times New Roman"/>
          <w:shd w:val="clear" w:color="auto" w:fill="FFFFFF"/>
        </w:rPr>
        <w:t>Dilidüzgün</w:t>
      </w:r>
      <w:proofErr w:type="spellEnd"/>
      <w:r w:rsidRPr="00185BC0">
        <w:rPr>
          <w:rFonts w:cs="Times New Roman"/>
          <w:shd w:val="clear" w:color="auto" w:fill="FFFFFF"/>
        </w:rPr>
        <w:t>, Ş. (2010). Türkçe derslerinde metin etkinliklerinin okuma-anlama kazanımlarını gerçekleştirme yeterliği: Bir öykü örneği. </w:t>
      </w:r>
      <w:proofErr w:type="spellStart"/>
      <w:r w:rsidRPr="00185BC0">
        <w:rPr>
          <w:rFonts w:cs="Times New Roman"/>
          <w:i/>
          <w:iCs/>
          <w:shd w:val="clear" w:color="auto" w:fill="FFFFFF"/>
        </w:rPr>
        <w:t>HAYEF</w:t>
      </w:r>
      <w:proofErr w:type="spellEnd"/>
      <w:r w:rsidRPr="00185BC0">
        <w:rPr>
          <w:rFonts w:cs="Times New Roman"/>
          <w:i/>
          <w:iCs/>
          <w:shd w:val="clear" w:color="auto" w:fill="FFFFFF"/>
        </w:rPr>
        <w:t xml:space="preserve"> </w:t>
      </w:r>
      <w:proofErr w:type="spellStart"/>
      <w:r w:rsidRPr="00185BC0">
        <w:rPr>
          <w:rFonts w:cs="Times New Roman"/>
          <w:i/>
          <w:iCs/>
          <w:shd w:val="clear" w:color="auto" w:fill="FFFFFF"/>
        </w:rPr>
        <w:t>Journal</w:t>
      </w:r>
      <w:proofErr w:type="spellEnd"/>
      <w:r w:rsidRPr="00185BC0">
        <w:rPr>
          <w:rFonts w:cs="Times New Roman"/>
          <w:i/>
          <w:iCs/>
          <w:shd w:val="clear" w:color="auto" w:fill="FFFFFF"/>
        </w:rPr>
        <w:t xml:space="preserve"> of </w:t>
      </w:r>
      <w:proofErr w:type="spellStart"/>
      <w:r w:rsidRPr="00185BC0">
        <w:rPr>
          <w:rFonts w:cs="Times New Roman"/>
          <w:i/>
          <w:iCs/>
          <w:shd w:val="clear" w:color="auto" w:fill="FFFFFF"/>
        </w:rPr>
        <w:t>Education</w:t>
      </w:r>
      <w:proofErr w:type="spellEnd"/>
      <w:r w:rsidRPr="00185BC0">
        <w:rPr>
          <w:rFonts w:cs="Times New Roman"/>
          <w:shd w:val="clear" w:color="auto" w:fill="FFFFFF"/>
        </w:rPr>
        <w:t>, </w:t>
      </w:r>
      <w:r w:rsidRPr="00185BC0">
        <w:rPr>
          <w:rFonts w:cs="Times New Roman"/>
          <w:i/>
          <w:iCs/>
          <w:shd w:val="clear" w:color="auto" w:fill="FFFFFF"/>
        </w:rPr>
        <w:t>7</w:t>
      </w:r>
      <w:r w:rsidRPr="00185BC0">
        <w:rPr>
          <w:rFonts w:cs="Times New Roman"/>
          <w:shd w:val="clear" w:color="auto" w:fill="FFFFFF"/>
        </w:rPr>
        <w:t>(1), 13-30.</w:t>
      </w:r>
    </w:p>
    <w:p w:rsidR="00185BC0" w:rsidRPr="00185BC0" w:rsidRDefault="00185BC0" w:rsidP="00F30381">
      <w:pPr>
        <w:keepNext/>
        <w:keepLines/>
        <w:widowControl w:val="0"/>
        <w:spacing w:after="120" w:line="264" w:lineRule="auto"/>
        <w:ind w:left="567" w:hanging="567"/>
        <w:jc w:val="both"/>
        <w:outlineLvl w:val="0"/>
        <w:rPr>
          <w:rFonts w:cs="Times New Roman"/>
        </w:rPr>
      </w:pPr>
      <w:r w:rsidRPr="00185BC0">
        <w:rPr>
          <w:rFonts w:cs="Times New Roman"/>
        </w:rPr>
        <w:t xml:space="preserve">Eker, C. &amp; Akar </w:t>
      </w:r>
      <w:proofErr w:type="spellStart"/>
      <w:r w:rsidRPr="00185BC0">
        <w:rPr>
          <w:rFonts w:cs="Times New Roman"/>
        </w:rPr>
        <w:t>Elekoğlu</w:t>
      </w:r>
      <w:proofErr w:type="spellEnd"/>
      <w:r w:rsidRPr="00185BC0">
        <w:rPr>
          <w:rFonts w:cs="Times New Roman"/>
        </w:rPr>
        <w:t xml:space="preserve">, A. (2020). Ortaokul Türkçe dersi öğretim programı kazanımlarının 21. yüzyıl becerileri açısından incelenmesi. </w:t>
      </w:r>
      <w:proofErr w:type="spellStart"/>
      <w:r w:rsidRPr="00185BC0">
        <w:rPr>
          <w:rFonts w:cs="Times New Roman"/>
          <w:i/>
        </w:rPr>
        <w:t>The</w:t>
      </w:r>
      <w:proofErr w:type="spellEnd"/>
      <w:r w:rsidRPr="00185BC0">
        <w:rPr>
          <w:rFonts w:cs="Times New Roman"/>
          <w:i/>
        </w:rPr>
        <w:t xml:space="preserve"> </w:t>
      </w:r>
      <w:proofErr w:type="spellStart"/>
      <w:r w:rsidRPr="00185BC0">
        <w:rPr>
          <w:rFonts w:cs="Times New Roman"/>
          <w:i/>
        </w:rPr>
        <w:t>Journal</w:t>
      </w:r>
      <w:proofErr w:type="spellEnd"/>
      <w:r w:rsidRPr="00185BC0">
        <w:rPr>
          <w:rFonts w:cs="Times New Roman"/>
          <w:i/>
        </w:rPr>
        <w:t xml:space="preserve"> of International </w:t>
      </w:r>
      <w:proofErr w:type="spellStart"/>
      <w:r w:rsidRPr="00185BC0">
        <w:rPr>
          <w:rFonts w:cs="Times New Roman"/>
          <w:i/>
        </w:rPr>
        <w:t>Education</w:t>
      </w:r>
      <w:proofErr w:type="spellEnd"/>
      <w:r w:rsidRPr="00185BC0">
        <w:rPr>
          <w:rFonts w:cs="Times New Roman"/>
          <w:i/>
        </w:rPr>
        <w:t xml:space="preserve"> </w:t>
      </w:r>
      <w:proofErr w:type="spellStart"/>
      <w:r w:rsidRPr="00185BC0">
        <w:rPr>
          <w:rFonts w:cs="Times New Roman"/>
          <w:i/>
        </w:rPr>
        <w:t>Science</w:t>
      </w:r>
      <w:proofErr w:type="spellEnd"/>
      <w:r w:rsidRPr="00185BC0">
        <w:rPr>
          <w:rFonts w:cs="Times New Roman"/>
          <w:i/>
        </w:rPr>
        <w:t>, 24</w:t>
      </w:r>
      <w:r w:rsidRPr="00185BC0">
        <w:rPr>
          <w:rFonts w:cs="Times New Roman"/>
        </w:rPr>
        <w:t>(7), 1-19.</w:t>
      </w:r>
    </w:p>
    <w:p w:rsidR="008A4117" w:rsidRDefault="008A4117" w:rsidP="008A4117">
      <w:pPr>
        <w:keepNext/>
        <w:keepLines/>
        <w:widowControl w:val="0"/>
        <w:spacing w:after="120" w:line="264" w:lineRule="auto"/>
        <w:ind w:left="567" w:hanging="567"/>
        <w:jc w:val="both"/>
        <w:outlineLvl w:val="0"/>
        <w:rPr>
          <w:rFonts w:cs="Times New Roman"/>
          <w:shd w:val="clear" w:color="auto" w:fill="FFFFFF"/>
        </w:rPr>
      </w:pPr>
      <w:r>
        <w:rPr>
          <w:rFonts w:cs="Times New Roman"/>
          <w:shd w:val="clear" w:color="auto" w:fill="FFFFFF"/>
        </w:rPr>
        <w:t xml:space="preserve">Emiroğlu, S. ve </w:t>
      </w:r>
      <w:r w:rsidRPr="008A4117">
        <w:rPr>
          <w:rFonts w:cs="Times New Roman"/>
          <w:shd w:val="clear" w:color="auto" w:fill="FFFFFF"/>
        </w:rPr>
        <w:t>Pınar</w:t>
      </w:r>
      <w:r>
        <w:rPr>
          <w:rFonts w:cs="Times New Roman"/>
          <w:shd w:val="clear" w:color="auto" w:fill="FFFFFF"/>
        </w:rPr>
        <w:t>, F. N.</w:t>
      </w:r>
      <w:r w:rsidRPr="008A4117">
        <w:rPr>
          <w:rFonts w:cs="Times New Roman"/>
          <w:shd w:val="clear" w:color="auto" w:fill="FFFFFF"/>
        </w:rPr>
        <w:t xml:space="preserve"> </w:t>
      </w:r>
      <w:r w:rsidRPr="008A4117">
        <w:rPr>
          <w:rFonts w:cs="Times New Roman"/>
          <w:shd w:val="clear" w:color="auto" w:fill="FFFFFF"/>
        </w:rPr>
        <w:t>(2021). “Türkçe Dersi Öğretim Programlarındaki (2005 ve 2019)</w:t>
      </w:r>
      <w:r>
        <w:rPr>
          <w:rFonts w:cs="Times New Roman"/>
          <w:shd w:val="clear" w:color="auto" w:fill="FFFFFF"/>
        </w:rPr>
        <w:t xml:space="preserve"> </w:t>
      </w:r>
      <w:r w:rsidRPr="008A4117">
        <w:rPr>
          <w:rFonts w:cs="Times New Roman"/>
          <w:shd w:val="clear" w:color="auto" w:fill="FFFFFF"/>
        </w:rPr>
        <w:t xml:space="preserve">Kazanımların Sözcük Sıklığı”. </w:t>
      </w:r>
      <w:r w:rsidRPr="008A4117">
        <w:rPr>
          <w:rFonts w:cs="Times New Roman"/>
          <w:i/>
          <w:iCs/>
          <w:shd w:val="clear" w:color="auto" w:fill="FFFFFF"/>
        </w:rPr>
        <w:t>Karadeniz Araştırmaları.</w:t>
      </w:r>
      <w:r w:rsidRPr="008A4117">
        <w:rPr>
          <w:rFonts w:cs="Times New Roman"/>
          <w:shd w:val="clear" w:color="auto" w:fill="FFFFFF"/>
        </w:rPr>
        <w:t xml:space="preserve"> XVIII/72: 1091-1115.</w:t>
      </w:r>
    </w:p>
    <w:p w:rsidR="00185BC0" w:rsidRPr="00185BC0" w:rsidRDefault="00185BC0" w:rsidP="00F30381">
      <w:pPr>
        <w:keepNext/>
        <w:keepLines/>
        <w:widowControl w:val="0"/>
        <w:spacing w:after="120" w:line="264" w:lineRule="auto"/>
        <w:ind w:left="567" w:hanging="567"/>
        <w:jc w:val="both"/>
        <w:outlineLvl w:val="0"/>
        <w:rPr>
          <w:rFonts w:cs="Times New Roman"/>
          <w:shd w:val="clear" w:color="auto" w:fill="FFFFFF"/>
        </w:rPr>
      </w:pPr>
      <w:r w:rsidRPr="00185BC0">
        <w:rPr>
          <w:rFonts w:cs="Times New Roman"/>
          <w:shd w:val="clear" w:color="auto" w:fill="FFFFFF"/>
        </w:rPr>
        <w:t>Gün, M</w:t>
      </w:r>
      <w:proofErr w:type="gramStart"/>
      <w:r w:rsidRPr="00185BC0">
        <w:rPr>
          <w:rFonts w:cs="Times New Roman"/>
          <w:shd w:val="clear" w:color="auto" w:fill="FFFFFF"/>
        </w:rPr>
        <w:t>.,</w:t>
      </w:r>
      <w:proofErr w:type="gramEnd"/>
      <w:r w:rsidRPr="00185BC0">
        <w:rPr>
          <w:rFonts w:cs="Times New Roman"/>
          <w:shd w:val="clear" w:color="auto" w:fill="FFFFFF"/>
        </w:rPr>
        <w:t xml:space="preserve"> ve Kaya, İ. (2021). Geçmişten günümüze Türkçe dersi öğretim programları 1: Cumhuriyet öncesi ve cumhuriyet dönemi Türkçe dersi öğretim programları. A. Akçay ve M. N. </w:t>
      </w:r>
      <w:proofErr w:type="spellStart"/>
      <w:r w:rsidRPr="00185BC0">
        <w:rPr>
          <w:rFonts w:cs="Times New Roman"/>
          <w:shd w:val="clear" w:color="auto" w:fill="FFFFFF"/>
        </w:rPr>
        <w:t>Kardaş</w:t>
      </w:r>
      <w:proofErr w:type="spellEnd"/>
      <w:r w:rsidRPr="00185BC0">
        <w:rPr>
          <w:rFonts w:cs="Times New Roman"/>
          <w:shd w:val="clear" w:color="auto" w:fill="FFFFFF"/>
        </w:rPr>
        <w:t xml:space="preserve"> (</w:t>
      </w:r>
      <w:proofErr w:type="spellStart"/>
      <w:r w:rsidRPr="00185BC0">
        <w:rPr>
          <w:rFonts w:cs="Times New Roman"/>
          <w:shd w:val="clear" w:color="auto" w:fill="FFFFFF"/>
        </w:rPr>
        <w:t>Eds</w:t>
      </w:r>
      <w:proofErr w:type="spellEnd"/>
      <w:r w:rsidRPr="00185BC0">
        <w:rPr>
          <w:rFonts w:cs="Times New Roman"/>
          <w:shd w:val="clear" w:color="auto" w:fill="FFFFFF"/>
        </w:rPr>
        <w:t xml:space="preserve">.): </w:t>
      </w:r>
      <w:r w:rsidRPr="00185BC0">
        <w:rPr>
          <w:rFonts w:cs="Times New Roman"/>
          <w:i/>
          <w:shd w:val="clear" w:color="auto" w:fill="FFFFFF"/>
        </w:rPr>
        <w:t>Türkçe dersi öğretim programları</w:t>
      </w:r>
      <w:r w:rsidRPr="00185BC0">
        <w:rPr>
          <w:rFonts w:cs="Times New Roman"/>
          <w:shd w:val="clear" w:color="auto" w:fill="FFFFFF"/>
        </w:rPr>
        <w:t xml:space="preserve">. </w:t>
      </w:r>
      <w:proofErr w:type="spellStart"/>
      <w:r w:rsidRPr="00185BC0">
        <w:rPr>
          <w:rFonts w:cs="Times New Roman"/>
          <w:shd w:val="clear" w:color="auto" w:fill="FFFFFF"/>
        </w:rPr>
        <w:t>Pegem</w:t>
      </w:r>
      <w:proofErr w:type="spellEnd"/>
      <w:r w:rsidRPr="00185BC0">
        <w:rPr>
          <w:rFonts w:cs="Times New Roman"/>
          <w:shd w:val="clear" w:color="auto" w:fill="FFFFFF"/>
        </w:rPr>
        <w:t xml:space="preserve"> Akademi.</w:t>
      </w:r>
    </w:p>
    <w:p w:rsidR="00185BC0" w:rsidRPr="00185BC0" w:rsidRDefault="00185BC0" w:rsidP="00F30381">
      <w:pPr>
        <w:keepNext/>
        <w:keepLines/>
        <w:widowControl w:val="0"/>
        <w:spacing w:after="120" w:line="264" w:lineRule="auto"/>
        <w:ind w:left="567" w:hanging="567"/>
        <w:jc w:val="both"/>
        <w:outlineLvl w:val="0"/>
        <w:rPr>
          <w:rFonts w:eastAsiaTheme="majorEastAsia" w:cs="Times New Roman"/>
          <w:bCs/>
        </w:rPr>
      </w:pPr>
      <w:r w:rsidRPr="00185BC0">
        <w:rPr>
          <w:rFonts w:cs="Times New Roman"/>
          <w:shd w:val="clear" w:color="auto" w:fill="FFFFFF"/>
        </w:rPr>
        <w:t>Kaya, M</w:t>
      </w:r>
      <w:proofErr w:type="gramStart"/>
      <w:r w:rsidRPr="00185BC0">
        <w:rPr>
          <w:rFonts w:cs="Times New Roman"/>
          <w:shd w:val="clear" w:color="auto" w:fill="FFFFFF"/>
        </w:rPr>
        <w:t>.,</w:t>
      </w:r>
      <w:proofErr w:type="gramEnd"/>
      <w:r w:rsidRPr="00185BC0">
        <w:rPr>
          <w:rFonts w:cs="Times New Roman"/>
          <w:shd w:val="clear" w:color="auto" w:fill="FFFFFF"/>
        </w:rPr>
        <w:t xml:space="preserve"> ve </w:t>
      </w:r>
      <w:proofErr w:type="spellStart"/>
      <w:r w:rsidRPr="00185BC0">
        <w:rPr>
          <w:rFonts w:cs="Times New Roman"/>
          <w:shd w:val="clear" w:color="auto" w:fill="FFFFFF"/>
        </w:rPr>
        <w:t>Kardaş</w:t>
      </w:r>
      <w:proofErr w:type="spellEnd"/>
      <w:r w:rsidRPr="00185BC0">
        <w:rPr>
          <w:rFonts w:cs="Times New Roman"/>
          <w:shd w:val="clear" w:color="auto" w:fill="FFFFFF"/>
        </w:rPr>
        <w:t xml:space="preserve">, M. N. (2021). Geçmişten günümüze Türkçe dersi öğretim programları 4: 2005, 2006, 2015, 2017 Türkçe dersi öğretim programları. A. Akçay ve M. N. </w:t>
      </w:r>
      <w:proofErr w:type="spellStart"/>
      <w:r w:rsidRPr="00185BC0">
        <w:rPr>
          <w:rFonts w:cs="Times New Roman"/>
          <w:shd w:val="clear" w:color="auto" w:fill="FFFFFF"/>
        </w:rPr>
        <w:t>Kardaş</w:t>
      </w:r>
      <w:proofErr w:type="spellEnd"/>
      <w:r w:rsidRPr="00185BC0">
        <w:rPr>
          <w:rFonts w:cs="Times New Roman"/>
          <w:shd w:val="clear" w:color="auto" w:fill="FFFFFF"/>
        </w:rPr>
        <w:t xml:space="preserve"> (</w:t>
      </w:r>
      <w:proofErr w:type="spellStart"/>
      <w:r w:rsidRPr="00185BC0">
        <w:rPr>
          <w:rFonts w:cs="Times New Roman"/>
          <w:shd w:val="clear" w:color="auto" w:fill="FFFFFF"/>
        </w:rPr>
        <w:t>Eds</w:t>
      </w:r>
      <w:proofErr w:type="spellEnd"/>
      <w:r w:rsidRPr="00185BC0">
        <w:rPr>
          <w:rFonts w:cs="Times New Roman"/>
          <w:shd w:val="clear" w:color="auto" w:fill="FFFFFF"/>
        </w:rPr>
        <w:t xml:space="preserve">.): </w:t>
      </w:r>
      <w:r w:rsidRPr="00185BC0">
        <w:rPr>
          <w:rFonts w:cs="Times New Roman"/>
          <w:i/>
          <w:shd w:val="clear" w:color="auto" w:fill="FFFFFF"/>
        </w:rPr>
        <w:t xml:space="preserve">Türkçe dersi öğretim programları. </w:t>
      </w:r>
      <w:proofErr w:type="spellStart"/>
      <w:r w:rsidRPr="00185BC0">
        <w:rPr>
          <w:rFonts w:cs="Times New Roman"/>
          <w:shd w:val="clear" w:color="auto" w:fill="FFFFFF"/>
        </w:rPr>
        <w:t>Pegem</w:t>
      </w:r>
      <w:proofErr w:type="spellEnd"/>
      <w:r w:rsidRPr="00185BC0">
        <w:rPr>
          <w:rFonts w:cs="Times New Roman"/>
          <w:shd w:val="clear" w:color="auto" w:fill="FFFFFF"/>
        </w:rPr>
        <w:t xml:space="preserve"> Akademi.</w:t>
      </w:r>
    </w:p>
    <w:p w:rsidR="00185BC0" w:rsidRDefault="00185BC0" w:rsidP="00F30381">
      <w:pPr>
        <w:keepNext/>
        <w:keepLines/>
        <w:widowControl w:val="0"/>
        <w:spacing w:after="120" w:line="264" w:lineRule="auto"/>
        <w:ind w:left="567" w:hanging="567"/>
        <w:jc w:val="both"/>
        <w:outlineLvl w:val="0"/>
        <w:rPr>
          <w:rFonts w:cs="Times New Roman"/>
          <w:shd w:val="clear" w:color="auto" w:fill="FFFFFF"/>
        </w:rPr>
      </w:pPr>
      <w:r w:rsidRPr="00185BC0">
        <w:rPr>
          <w:rFonts w:cs="Times New Roman"/>
          <w:shd w:val="clear" w:color="auto" w:fill="FFFFFF"/>
        </w:rPr>
        <w:t xml:space="preserve"> MEB (2005). </w:t>
      </w:r>
      <w:r w:rsidRPr="00185BC0">
        <w:rPr>
          <w:rFonts w:cs="Times New Roman"/>
          <w:i/>
          <w:shd w:val="clear" w:color="auto" w:fill="FFFFFF"/>
        </w:rPr>
        <w:t>İlköğretim Türkçe dersi 6-8. sınıflar öğretim programı.</w:t>
      </w:r>
      <w:r w:rsidRPr="00185BC0">
        <w:rPr>
          <w:rFonts w:cs="Times New Roman"/>
          <w:shd w:val="clear" w:color="auto" w:fill="FFFFFF"/>
        </w:rPr>
        <w:t xml:space="preserve"> Milli Eğitim Bakanlığı Yayınları. </w:t>
      </w:r>
    </w:p>
    <w:p w:rsidR="008A4117" w:rsidRPr="00185BC0" w:rsidRDefault="008A4117" w:rsidP="00F30381">
      <w:pPr>
        <w:keepNext/>
        <w:keepLines/>
        <w:widowControl w:val="0"/>
        <w:spacing w:after="120" w:line="264" w:lineRule="auto"/>
        <w:ind w:left="567" w:hanging="567"/>
        <w:jc w:val="both"/>
        <w:outlineLvl w:val="0"/>
        <w:rPr>
          <w:rFonts w:cs="Times New Roman"/>
          <w:shd w:val="clear" w:color="auto" w:fill="FFFFFF"/>
        </w:rPr>
      </w:pPr>
      <w:r>
        <w:rPr>
          <w:rFonts w:cs="Times New Roman"/>
          <w:shd w:val="clear" w:color="auto" w:fill="FFFFFF"/>
        </w:rPr>
        <w:t>MEB (2024</w:t>
      </w:r>
      <w:r w:rsidRPr="008A4117">
        <w:rPr>
          <w:rFonts w:cs="Times New Roman"/>
          <w:shd w:val="clear" w:color="auto" w:fill="FFFFFF"/>
        </w:rPr>
        <w:t xml:space="preserve">). </w:t>
      </w:r>
      <w:bookmarkStart w:id="0" w:name="_GoBack"/>
      <w:r w:rsidRPr="008A4117">
        <w:rPr>
          <w:rFonts w:cs="Times New Roman"/>
          <w:i/>
          <w:iCs/>
          <w:shd w:val="clear" w:color="auto" w:fill="FFFFFF"/>
        </w:rPr>
        <w:t>Ortaokul Türkçe dersi öğretim programı (5, 6, 7 ve 8. Sınıflar).</w:t>
      </w:r>
      <w:r>
        <w:rPr>
          <w:rFonts w:cs="Times New Roman"/>
          <w:shd w:val="clear" w:color="auto" w:fill="FFFFFF"/>
        </w:rPr>
        <w:t xml:space="preserve"> </w:t>
      </w:r>
      <w:bookmarkEnd w:id="0"/>
      <w:r w:rsidRPr="00185BC0">
        <w:rPr>
          <w:rFonts w:cs="Times New Roman"/>
          <w:shd w:val="clear" w:color="auto" w:fill="FFFFFF"/>
        </w:rPr>
        <w:t>Milli Eğitim Bakanlığı Yayınları.</w:t>
      </w:r>
    </w:p>
    <w:sectPr w:rsidR="008A4117" w:rsidRPr="00185BC0" w:rsidSect="00EE2D0B">
      <w:pgSz w:w="9072" w:h="1360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4D"/>
    <w:rsid w:val="000A09B1"/>
    <w:rsid w:val="000B1D00"/>
    <w:rsid w:val="000E68DA"/>
    <w:rsid w:val="001217EE"/>
    <w:rsid w:val="00126602"/>
    <w:rsid w:val="001417FB"/>
    <w:rsid w:val="00150CB9"/>
    <w:rsid w:val="00185BC0"/>
    <w:rsid w:val="001F635D"/>
    <w:rsid w:val="002119F4"/>
    <w:rsid w:val="00266B4D"/>
    <w:rsid w:val="00287603"/>
    <w:rsid w:val="003437ED"/>
    <w:rsid w:val="003514F0"/>
    <w:rsid w:val="003A5DC8"/>
    <w:rsid w:val="004A0466"/>
    <w:rsid w:val="004C2650"/>
    <w:rsid w:val="00534010"/>
    <w:rsid w:val="00585961"/>
    <w:rsid w:val="005A6C50"/>
    <w:rsid w:val="005C792C"/>
    <w:rsid w:val="005E025D"/>
    <w:rsid w:val="005F5DB7"/>
    <w:rsid w:val="00657360"/>
    <w:rsid w:val="00673FAF"/>
    <w:rsid w:val="006B3A49"/>
    <w:rsid w:val="00757C2F"/>
    <w:rsid w:val="007B5FC0"/>
    <w:rsid w:val="00860EF6"/>
    <w:rsid w:val="008A4117"/>
    <w:rsid w:val="008B0A31"/>
    <w:rsid w:val="008E4DE4"/>
    <w:rsid w:val="008E7C2B"/>
    <w:rsid w:val="00901CD3"/>
    <w:rsid w:val="00913E34"/>
    <w:rsid w:val="00A01E2D"/>
    <w:rsid w:val="00A2254E"/>
    <w:rsid w:val="00A43E77"/>
    <w:rsid w:val="00A659B5"/>
    <w:rsid w:val="00A736D3"/>
    <w:rsid w:val="00A80E8E"/>
    <w:rsid w:val="00AB4F60"/>
    <w:rsid w:val="00B13F83"/>
    <w:rsid w:val="00B96EAE"/>
    <w:rsid w:val="00BC69C8"/>
    <w:rsid w:val="00BC708F"/>
    <w:rsid w:val="00C01352"/>
    <w:rsid w:val="00C33707"/>
    <w:rsid w:val="00C3669A"/>
    <w:rsid w:val="00C449EB"/>
    <w:rsid w:val="00C66328"/>
    <w:rsid w:val="00CC0AA1"/>
    <w:rsid w:val="00CD117B"/>
    <w:rsid w:val="00D169C2"/>
    <w:rsid w:val="00DF37C7"/>
    <w:rsid w:val="00E9226F"/>
    <w:rsid w:val="00E92FED"/>
    <w:rsid w:val="00E963A6"/>
    <w:rsid w:val="00EE2D0B"/>
    <w:rsid w:val="00EE4CD8"/>
    <w:rsid w:val="00F30381"/>
    <w:rsid w:val="00F42225"/>
    <w:rsid w:val="00F74909"/>
    <w:rsid w:val="00F817A5"/>
    <w:rsid w:val="00FC1C3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73D9D-F472-400E-8886-591B5A18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7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92F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ursundemir@om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0C69A-6BEB-4CB7-8FC0-7E3106B4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11</Pages>
  <Words>2667</Words>
  <Characters>15202</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42</cp:revision>
  <dcterms:created xsi:type="dcterms:W3CDTF">2024-07-31T11:08:00Z</dcterms:created>
  <dcterms:modified xsi:type="dcterms:W3CDTF">2024-09-27T13:44:00Z</dcterms:modified>
</cp:coreProperties>
</file>