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25BF9" w14:textId="782A4244" w:rsidR="000B3143" w:rsidRPr="00232057" w:rsidRDefault="00494D3E" w:rsidP="003071A1">
      <w:pPr>
        <w:pStyle w:val="P1"/>
        <w:spacing w:before="0" w:after="0"/>
        <w:jc w:val="center"/>
        <w:rPr>
          <w:b/>
          <w:sz w:val="22"/>
          <w:szCs w:val="22"/>
          <w:lang w:val="tr-TR"/>
        </w:rPr>
      </w:pPr>
      <w:r w:rsidRPr="00232057">
        <w:rPr>
          <w:b/>
          <w:sz w:val="22"/>
          <w:szCs w:val="22"/>
          <w:lang w:val="tr-TR"/>
        </w:rPr>
        <w:t>VERGİ YARGISINDA PARASAL SINIR KAVRAMI</w:t>
      </w:r>
      <w:r w:rsidR="00232057">
        <w:rPr>
          <w:b/>
          <w:sz w:val="22"/>
          <w:szCs w:val="22"/>
          <w:lang w:val="tr-TR"/>
        </w:rPr>
        <w:t xml:space="preserve"> VE</w:t>
      </w:r>
      <w:r w:rsidRPr="00232057">
        <w:rPr>
          <w:b/>
          <w:sz w:val="22"/>
          <w:szCs w:val="22"/>
          <w:lang w:val="tr-TR"/>
        </w:rPr>
        <w:t xml:space="preserve"> </w:t>
      </w:r>
      <w:r w:rsidR="008332A3" w:rsidRPr="00232057">
        <w:rPr>
          <w:b/>
          <w:sz w:val="22"/>
          <w:szCs w:val="22"/>
          <w:lang w:val="tr-TR"/>
        </w:rPr>
        <w:t>7524 SAYILI KANUN KAPSAMINDA</w:t>
      </w:r>
      <w:r w:rsidR="00232057">
        <w:rPr>
          <w:b/>
          <w:sz w:val="22"/>
          <w:szCs w:val="22"/>
          <w:lang w:val="tr-TR"/>
        </w:rPr>
        <w:t xml:space="preserve"> YAPILAN DEĞİŞİKLİKLERİN</w:t>
      </w:r>
      <w:r w:rsidR="008332A3" w:rsidRPr="00232057">
        <w:rPr>
          <w:b/>
          <w:sz w:val="22"/>
          <w:szCs w:val="22"/>
          <w:lang w:val="tr-TR"/>
        </w:rPr>
        <w:t xml:space="preserve"> DEĞERLENDİRME</w:t>
      </w:r>
      <w:r w:rsidR="00232057">
        <w:rPr>
          <w:b/>
          <w:sz w:val="22"/>
          <w:szCs w:val="22"/>
          <w:lang w:val="tr-TR"/>
        </w:rPr>
        <w:t>Sİ</w:t>
      </w:r>
      <w:r w:rsidR="008332A3" w:rsidRPr="00232057">
        <w:rPr>
          <w:b/>
          <w:sz w:val="22"/>
          <w:szCs w:val="22"/>
          <w:lang w:val="tr-TR"/>
        </w:rPr>
        <w:t xml:space="preserve"> </w:t>
      </w:r>
    </w:p>
    <w:p w14:paraId="077F4B6F" w14:textId="77777777" w:rsidR="00494D3E" w:rsidRPr="003071A1" w:rsidRDefault="00494D3E" w:rsidP="00494D3E">
      <w:pPr>
        <w:pStyle w:val="P1"/>
        <w:spacing w:before="0" w:after="0"/>
        <w:jc w:val="center"/>
        <w:rPr>
          <w:b/>
          <w:color w:val="00B050"/>
          <w:lang w:val="tr-TR"/>
        </w:rPr>
      </w:pPr>
    </w:p>
    <w:p w14:paraId="397D8AFC" w14:textId="77777777" w:rsidR="003071A1" w:rsidRDefault="003071A1" w:rsidP="003071A1">
      <w:pPr>
        <w:pStyle w:val="P1"/>
        <w:spacing w:before="0" w:after="0"/>
        <w:rPr>
          <w:b/>
          <w:lang w:val="tr-TR"/>
        </w:rPr>
      </w:pPr>
      <w:r w:rsidRPr="003071A1">
        <w:rPr>
          <w:b/>
          <w:lang w:val="tr-TR"/>
        </w:rPr>
        <w:t xml:space="preserve">    </w:t>
      </w:r>
    </w:p>
    <w:p w14:paraId="2049BF17" w14:textId="78118294" w:rsidR="003071A1" w:rsidRPr="003071A1" w:rsidRDefault="003071A1" w:rsidP="003071A1">
      <w:pPr>
        <w:pStyle w:val="P1"/>
        <w:spacing w:before="0" w:after="0"/>
        <w:rPr>
          <w:b/>
          <w:lang w:val="tr-TR"/>
        </w:rPr>
      </w:pPr>
      <w:r>
        <w:rPr>
          <w:b/>
          <w:lang w:val="tr-TR"/>
        </w:rPr>
        <w:t xml:space="preserve">    </w:t>
      </w:r>
      <w:r w:rsidR="00056AD4" w:rsidRPr="003071A1">
        <w:rPr>
          <w:b/>
          <w:lang w:val="tr-TR"/>
        </w:rPr>
        <w:t>Burçin BOZDOĞANOĞLU</w:t>
      </w:r>
      <w:r>
        <w:rPr>
          <w:rStyle w:val="DipnotBavurusu"/>
          <w:b/>
          <w:lang w:val="tr-TR"/>
        </w:rPr>
        <w:footnoteReference w:id="1"/>
      </w:r>
      <w:r w:rsidRPr="003071A1">
        <w:rPr>
          <w:b/>
          <w:lang w:val="tr-TR"/>
        </w:rPr>
        <w:t xml:space="preserve">                              </w:t>
      </w:r>
      <w:r>
        <w:rPr>
          <w:b/>
          <w:lang w:val="tr-TR"/>
        </w:rPr>
        <w:t xml:space="preserve">                        </w:t>
      </w:r>
      <w:r w:rsidRPr="003071A1">
        <w:rPr>
          <w:b/>
          <w:lang w:val="tr-TR"/>
        </w:rPr>
        <w:t xml:space="preserve"> </w:t>
      </w:r>
      <w:r w:rsidR="00056AD4" w:rsidRPr="003071A1">
        <w:rPr>
          <w:b/>
          <w:lang w:val="tr-TR"/>
        </w:rPr>
        <w:t>Ayşegül YÜCEL</w:t>
      </w:r>
      <w:r>
        <w:rPr>
          <w:rStyle w:val="DipnotBavurusu"/>
          <w:b/>
          <w:lang w:val="tr-TR"/>
        </w:rPr>
        <w:footnoteReference w:id="2"/>
      </w:r>
    </w:p>
    <w:p w14:paraId="48348B27" w14:textId="77777777" w:rsidR="00494D3E" w:rsidRPr="0051484A" w:rsidRDefault="00494D3E" w:rsidP="000B3143">
      <w:pPr>
        <w:pStyle w:val="P1"/>
        <w:spacing w:before="0" w:after="0"/>
        <w:rPr>
          <w:color w:val="00B050"/>
          <w:lang w:val="tr-TR"/>
        </w:rPr>
      </w:pPr>
    </w:p>
    <w:p w14:paraId="22CB410B" w14:textId="77777777" w:rsidR="0081695C" w:rsidRPr="00232057" w:rsidRDefault="00270556" w:rsidP="00232057">
      <w:pPr>
        <w:spacing w:after="120" w:line="264" w:lineRule="auto"/>
        <w:ind w:firstLine="357"/>
        <w:rPr>
          <w:sz w:val="22"/>
          <w:szCs w:val="22"/>
        </w:rPr>
      </w:pPr>
      <w:r w:rsidRPr="00232057">
        <w:rPr>
          <w:sz w:val="22"/>
          <w:szCs w:val="22"/>
        </w:rPr>
        <w:t>Türk idari yargı sistemi,</w:t>
      </w:r>
      <w:r w:rsidR="0081695C" w:rsidRPr="00232057">
        <w:rPr>
          <w:sz w:val="22"/>
          <w:szCs w:val="22"/>
        </w:rPr>
        <w:t xml:space="preserve"> </w:t>
      </w:r>
      <w:r w:rsidR="00E55B0B" w:rsidRPr="00232057">
        <w:rPr>
          <w:sz w:val="22"/>
          <w:szCs w:val="22"/>
        </w:rPr>
        <w:t xml:space="preserve">ilk derecede </w:t>
      </w:r>
      <w:r w:rsidRPr="00232057">
        <w:rPr>
          <w:sz w:val="22"/>
          <w:szCs w:val="22"/>
        </w:rPr>
        <w:t>vergi ve idare mahkemeleri, ikinci derecede Bölge İdare M</w:t>
      </w:r>
      <w:r w:rsidR="00A87790" w:rsidRPr="00232057">
        <w:rPr>
          <w:sz w:val="22"/>
          <w:szCs w:val="22"/>
        </w:rPr>
        <w:t xml:space="preserve">ahkemeleri ve </w:t>
      </w:r>
      <w:r w:rsidR="00E55B0B" w:rsidRPr="00232057">
        <w:rPr>
          <w:sz w:val="22"/>
          <w:szCs w:val="22"/>
        </w:rPr>
        <w:t>en üstte</w:t>
      </w:r>
      <w:r w:rsidR="000F7B5D" w:rsidRPr="00232057">
        <w:rPr>
          <w:sz w:val="22"/>
          <w:szCs w:val="22"/>
        </w:rPr>
        <w:t xml:space="preserve"> </w:t>
      </w:r>
      <w:r w:rsidRPr="00232057">
        <w:rPr>
          <w:sz w:val="22"/>
          <w:szCs w:val="22"/>
        </w:rPr>
        <w:t xml:space="preserve">Danıştay olarak </w:t>
      </w:r>
      <w:r w:rsidR="0081695C" w:rsidRPr="00232057">
        <w:rPr>
          <w:sz w:val="22"/>
          <w:szCs w:val="22"/>
        </w:rPr>
        <w:t>2576 Sayılı Kanun</w:t>
      </w:r>
      <w:r w:rsidR="00E55B0B" w:rsidRPr="00232057">
        <w:rPr>
          <w:sz w:val="22"/>
          <w:szCs w:val="22"/>
        </w:rPr>
        <w:t xml:space="preserve"> uyarınca </w:t>
      </w:r>
      <w:r w:rsidRPr="00232057">
        <w:rPr>
          <w:sz w:val="22"/>
          <w:szCs w:val="22"/>
        </w:rPr>
        <w:t>üç dereceli</w:t>
      </w:r>
      <w:r w:rsidR="000F7B5D" w:rsidRPr="00232057">
        <w:rPr>
          <w:sz w:val="22"/>
          <w:szCs w:val="22"/>
        </w:rPr>
        <w:t xml:space="preserve"> </w:t>
      </w:r>
      <w:r w:rsidR="00E55B0B" w:rsidRPr="00232057">
        <w:rPr>
          <w:sz w:val="22"/>
          <w:szCs w:val="22"/>
        </w:rPr>
        <w:t xml:space="preserve">biçimde düzenlenmektedir. </w:t>
      </w:r>
      <w:r w:rsidR="0081695C" w:rsidRPr="00232057">
        <w:rPr>
          <w:sz w:val="22"/>
          <w:szCs w:val="22"/>
        </w:rPr>
        <w:t xml:space="preserve">Söz konusu </w:t>
      </w:r>
      <w:r w:rsidR="00E55B0B" w:rsidRPr="00232057">
        <w:rPr>
          <w:sz w:val="22"/>
          <w:szCs w:val="22"/>
        </w:rPr>
        <w:t>yargı sistemi,</w:t>
      </w:r>
      <w:r w:rsidR="0081695C" w:rsidRPr="00232057">
        <w:rPr>
          <w:sz w:val="22"/>
          <w:szCs w:val="22"/>
        </w:rPr>
        <w:t xml:space="preserve"> 2575, 2576 ve 2577 Sayılı kanunlar esas alındığında vergi yargısını kapsayıcı hükümler de içermektedir. Türkiye’de vergi yargısının, idari yargılama hukukunun içinde örgütlenmesi sebebiyle bağımsız bir vergi yargısı kolu bulunmamaktadır. Dolayısıyla i</w:t>
      </w:r>
      <w:r w:rsidR="00012057" w:rsidRPr="00232057">
        <w:rPr>
          <w:sz w:val="22"/>
          <w:szCs w:val="22"/>
        </w:rPr>
        <w:t xml:space="preserve">dare ile mükellef arasında ortaya çıkan uyuşmazlıklar </w:t>
      </w:r>
      <w:r w:rsidR="00860226" w:rsidRPr="00232057">
        <w:rPr>
          <w:sz w:val="22"/>
          <w:szCs w:val="22"/>
        </w:rPr>
        <w:t xml:space="preserve">idari yargı düzeninin içinde </w:t>
      </w:r>
      <w:r w:rsidR="0081695C" w:rsidRPr="00232057">
        <w:rPr>
          <w:sz w:val="22"/>
          <w:szCs w:val="22"/>
        </w:rPr>
        <w:t xml:space="preserve">İYUK’a </w:t>
      </w:r>
      <w:r w:rsidR="00012057" w:rsidRPr="00232057">
        <w:rPr>
          <w:sz w:val="22"/>
          <w:szCs w:val="22"/>
        </w:rPr>
        <w:t>göre ilk derece mahkemesi sıfatıyla vergi mahkemelerinde çözümlenmektedir. Vergi mahk</w:t>
      </w:r>
      <w:r w:rsidR="000F7B5D" w:rsidRPr="00232057">
        <w:rPr>
          <w:sz w:val="22"/>
          <w:szCs w:val="22"/>
        </w:rPr>
        <w:t>emelerinin kararlarına karşı</w:t>
      </w:r>
      <w:r w:rsidR="00012057" w:rsidRPr="00232057">
        <w:rPr>
          <w:sz w:val="22"/>
          <w:szCs w:val="22"/>
        </w:rPr>
        <w:t xml:space="preserve"> istinaf yolu için Bölge İdare Mahkemeleri, temyiz yolu için</w:t>
      </w:r>
      <w:r w:rsidR="00A87790" w:rsidRPr="00232057">
        <w:rPr>
          <w:sz w:val="22"/>
          <w:szCs w:val="22"/>
        </w:rPr>
        <w:t xml:space="preserve"> </w:t>
      </w:r>
      <w:r w:rsidR="00012057" w:rsidRPr="00232057">
        <w:rPr>
          <w:sz w:val="22"/>
          <w:szCs w:val="22"/>
        </w:rPr>
        <w:t>Da</w:t>
      </w:r>
      <w:r w:rsidR="00C87F31" w:rsidRPr="00232057">
        <w:rPr>
          <w:sz w:val="22"/>
          <w:szCs w:val="22"/>
        </w:rPr>
        <w:t>nıştay’a dava taraflarının başvurma</w:t>
      </w:r>
      <w:r w:rsidR="00012057" w:rsidRPr="00232057">
        <w:rPr>
          <w:sz w:val="22"/>
          <w:szCs w:val="22"/>
        </w:rPr>
        <w:t xml:space="preserve"> hakkı bulunmaktadır.</w:t>
      </w:r>
      <w:r w:rsidR="00C87F31" w:rsidRPr="00232057">
        <w:rPr>
          <w:sz w:val="22"/>
          <w:szCs w:val="22"/>
        </w:rPr>
        <w:t xml:space="preserve"> Vergi uyuşmazlıkları</w:t>
      </w:r>
      <w:r w:rsidR="000F7B5D" w:rsidRPr="00232057">
        <w:rPr>
          <w:sz w:val="22"/>
          <w:szCs w:val="22"/>
        </w:rPr>
        <w:t>,</w:t>
      </w:r>
      <w:r w:rsidR="00C87F31" w:rsidRPr="00232057">
        <w:rPr>
          <w:sz w:val="22"/>
          <w:szCs w:val="22"/>
        </w:rPr>
        <w:t xml:space="preserve"> genel olarak bu mahkemelerin görevli olduğu vergi yargılama hukuku alanında değerlendirilmektedir.</w:t>
      </w:r>
    </w:p>
    <w:p w14:paraId="6A8B0FB8" w14:textId="77777777" w:rsidR="00D74B80" w:rsidRPr="00232057" w:rsidRDefault="00C87F31" w:rsidP="00232057">
      <w:pPr>
        <w:spacing w:after="120" w:line="264" w:lineRule="auto"/>
        <w:ind w:firstLine="357"/>
        <w:rPr>
          <w:sz w:val="22"/>
          <w:szCs w:val="22"/>
        </w:rPr>
      </w:pPr>
      <w:r w:rsidRPr="00232057">
        <w:rPr>
          <w:sz w:val="22"/>
          <w:szCs w:val="22"/>
        </w:rPr>
        <w:t>Türk vergi</w:t>
      </w:r>
      <w:r w:rsidR="00E55B0B" w:rsidRPr="00232057">
        <w:rPr>
          <w:sz w:val="22"/>
          <w:szCs w:val="22"/>
        </w:rPr>
        <w:t xml:space="preserve"> yargı</w:t>
      </w:r>
      <w:r w:rsidR="000F7B5D" w:rsidRPr="00232057">
        <w:rPr>
          <w:sz w:val="22"/>
          <w:szCs w:val="22"/>
        </w:rPr>
        <w:t xml:space="preserve">sında </w:t>
      </w:r>
      <w:r w:rsidR="0081695C" w:rsidRPr="00232057">
        <w:rPr>
          <w:sz w:val="22"/>
          <w:szCs w:val="22"/>
        </w:rPr>
        <w:t xml:space="preserve">dava konusu uyuşmazlığın parasal tutarının kanuni sınırların altında kalması halinde ise </w:t>
      </w:r>
      <w:r w:rsidRPr="00232057">
        <w:rPr>
          <w:sz w:val="22"/>
          <w:szCs w:val="22"/>
        </w:rPr>
        <w:t xml:space="preserve">süreç </w:t>
      </w:r>
      <w:r w:rsidR="0081695C" w:rsidRPr="00232057">
        <w:rPr>
          <w:sz w:val="22"/>
          <w:szCs w:val="22"/>
        </w:rPr>
        <w:t xml:space="preserve">iki dereceli </w:t>
      </w:r>
      <w:r w:rsidR="00E55B0B" w:rsidRPr="00232057">
        <w:rPr>
          <w:sz w:val="22"/>
          <w:szCs w:val="22"/>
        </w:rPr>
        <w:t xml:space="preserve">bir </w:t>
      </w:r>
      <w:r w:rsidRPr="00232057">
        <w:rPr>
          <w:sz w:val="22"/>
          <w:szCs w:val="22"/>
        </w:rPr>
        <w:t>hale dönüşmektedir</w:t>
      </w:r>
      <w:r w:rsidR="00E55B0B" w:rsidRPr="00232057">
        <w:rPr>
          <w:sz w:val="22"/>
          <w:szCs w:val="22"/>
        </w:rPr>
        <w:t>. Danıştay’ı sadece içtihat üreten bir yargı merci haline getirmek</w:t>
      </w:r>
      <w:r w:rsidR="00442E3E" w:rsidRPr="00232057">
        <w:rPr>
          <w:sz w:val="22"/>
          <w:szCs w:val="22"/>
        </w:rPr>
        <w:t xml:space="preserve">, yargılamayı makul sürede tamamlamak ve </w:t>
      </w:r>
      <w:r w:rsidR="00E55B0B" w:rsidRPr="00232057">
        <w:rPr>
          <w:sz w:val="22"/>
          <w:szCs w:val="22"/>
        </w:rPr>
        <w:t xml:space="preserve">yargının iş yükünü azaltmak amaçlarıyla kanun yollarına başvururken uyuşmazlığın kanuni parasal sınırları aşması gerekmektedir. </w:t>
      </w:r>
      <w:r w:rsidR="00D74B80" w:rsidRPr="00232057">
        <w:rPr>
          <w:sz w:val="22"/>
          <w:szCs w:val="22"/>
        </w:rPr>
        <w:t xml:space="preserve">Parasal sınırlar </w:t>
      </w:r>
      <w:r w:rsidR="00D74B80" w:rsidRPr="00232057">
        <w:rPr>
          <w:i/>
          <w:sz w:val="22"/>
          <w:szCs w:val="22"/>
        </w:rPr>
        <w:t>“tek hâkimle çözümlenecek dava üst sınırı”</w:t>
      </w:r>
      <w:r w:rsidR="00D74B80" w:rsidRPr="00232057">
        <w:rPr>
          <w:sz w:val="22"/>
          <w:szCs w:val="22"/>
        </w:rPr>
        <w:t xml:space="preserve">, </w:t>
      </w:r>
      <w:r w:rsidR="00D74B80" w:rsidRPr="00232057">
        <w:rPr>
          <w:i/>
          <w:sz w:val="22"/>
          <w:szCs w:val="22"/>
        </w:rPr>
        <w:t>“duruşma talebi alt sınırı”</w:t>
      </w:r>
      <w:r w:rsidR="00D74B80" w:rsidRPr="00232057">
        <w:rPr>
          <w:sz w:val="22"/>
          <w:szCs w:val="22"/>
        </w:rPr>
        <w:t xml:space="preserve">, </w:t>
      </w:r>
      <w:r w:rsidR="00D74B80" w:rsidRPr="00232057">
        <w:rPr>
          <w:i/>
          <w:sz w:val="22"/>
          <w:szCs w:val="22"/>
        </w:rPr>
        <w:t>“temyiz</w:t>
      </w:r>
      <w:r w:rsidR="00E55B0B" w:rsidRPr="00232057">
        <w:rPr>
          <w:i/>
          <w:sz w:val="22"/>
          <w:szCs w:val="22"/>
        </w:rPr>
        <w:t xml:space="preserve"> veya istinaf yolu </w:t>
      </w:r>
      <w:r w:rsidR="00D74B80" w:rsidRPr="00232057">
        <w:rPr>
          <w:i/>
          <w:sz w:val="22"/>
          <w:szCs w:val="22"/>
        </w:rPr>
        <w:t>başvurusu</w:t>
      </w:r>
      <w:r w:rsidR="00E55B0B" w:rsidRPr="00232057">
        <w:rPr>
          <w:i/>
          <w:sz w:val="22"/>
          <w:szCs w:val="22"/>
        </w:rPr>
        <w:t xml:space="preserve"> </w:t>
      </w:r>
      <w:r w:rsidR="00D74B80" w:rsidRPr="00232057">
        <w:rPr>
          <w:i/>
          <w:sz w:val="22"/>
          <w:szCs w:val="22"/>
        </w:rPr>
        <w:t>alt sınırı”</w:t>
      </w:r>
      <w:r w:rsidR="00D74B80" w:rsidRPr="00232057">
        <w:rPr>
          <w:sz w:val="22"/>
          <w:szCs w:val="22"/>
        </w:rPr>
        <w:t xml:space="preserve"> şeklinde düzenlenmektedir. </w:t>
      </w:r>
      <w:r w:rsidR="00E55B0B" w:rsidRPr="00232057">
        <w:rPr>
          <w:sz w:val="22"/>
          <w:szCs w:val="22"/>
        </w:rPr>
        <w:t>E</w:t>
      </w:r>
      <w:r w:rsidR="00D74B80" w:rsidRPr="00232057">
        <w:rPr>
          <w:sz w:val="22"/>
          <w:szCs w:val="22"/>
        </w:rPr>
        <w:t xml:space="preserve">nflasyonist ortamda </w:t>
      </w:r>
      <w:r w:rsidR="00E55B0B" w:rsidRPr="00232057">
        <w:rPr>
          <w:sz w:val="22"/>
          <w:szCs w:val="22"/>
        </w:rPr>
        <w:t>parasal sınırların değer kaybı yaşamasını önlemek amacıyla</w:t>
      </w:r>
      <w:r w:rsidR="00D74B80" w:rsidRPr="00232057">
        <w:rPr>
          <w:sz w:val="22"/>
          <w:szCs w:val="22"/>
        </w:rPr>
        <w:t xml:space="preserve"> her sene </w:t>
      </w:r>
      <w:r w:rsidR="00E55B0B" w:rsidRPr="00232057">
        <w:rPr>
          <w:sz w:val="22"/>
          <w:szCs w:val="22"/>
        </w:rPr>
        <w:t xml:space="preserve">söz konusu sınırlar </w:t>
      </w:r>
      <w:r w:rsidR="00442E3E" w:rsidRPr="00232057">
        <w:rPr>
          <w:sz w:val="22"/>
          <w:szCs w:val="22"/>
        </w:rPr>
        <w:t xml:space="preserve">İYUK Ek Madde 1 uyarınca </w:t>
      </w:r>
      <w:r w:rsidR="00D74B80" w:rsidRPr="00232057">
        <w:rPr>
          <w:sz w:val="22"/>
          <w:szCs w:val="22"/>
        </w:rPr>
        <w:t>yeniden değerleme oranına tabi tutulmaktadır.</w:t>
      </w:r>
      <w:r w:rsidR="00442E3E" w:rsidRPr="00232057">
        <w:rPr>
          <w:sz w:val="22"/>
          <w:szCs w:val="22"/>
        </w:rPr>
        <w:t xml:space="preserve"> </w:t>
      </w:r>
    </w:p>
    <w:p w14:paraId="73E7060B" w14:textId="7897D651" w:rsidR="009C59B0" w:rsidRPr="00232057" w:rsidRDefault="00442E3E" w:rsidP="00232057">
      <w:pPr>
        <w:spacing w:after="120" w:line="264" w:lineRule="auto"/>
        <w:ind w:firstLine="357"/>
        <w:rPr>
          <w:sz w:val="22"/>
          <w:szCs w:val="22"/>
        </w:rPr>
      </w:pPr>
      <w:r w:rsidRPr="00232057">
        <w:rPr>
          <w:sz w:val="22"/>
          <w:szCs w:val="22"/>
        </w:rPr>
        <w:t xml:space="preserve">Kanun yollarına başvuru için parasal sınır uygulaması </w:t>
      </w:r>
      <w:r w:rsidR="00C87F31" w:rsidRPr="00232057">
        <w:rPr>
          <w:sz w:val="22"/>
          <w:szCs w:val="22"/>
        </w:rPr>
        <w:t xml:space="preserve">vergi </w:t>
      </w:r>
      <w:r w:rsidR="000F7B5D" w:rsidRPr="00232057">
        <w:rPr>
          <w:sz w:val="22"/>
          <w:szCs w:val="22"/>
        </w:rPr>
        <w:t xml:space="preserve">yargısında mevcut olsa dahi ayrıntılı </w:t>
      </w:r>
      <w:r w:rsidRPr="00232057">
        <w:rPr>
          <w:sz w:val="22"/>
          <w:szCs w:val="22"/>
        </w:rPr>
        <w:t>biçimde hükümleştir</w:t>
      </w:r>
      <w:r w:rsidR="00C87F31" w:rsidRPr="00232057">
        <w:rPr>
          <w:sz w:val="22"/>
          <w:szCs w:val="22"/>
        </w:rPr>
        <w:t>il</w:t>
      </w:r>
      <w:r w:rsidRPr="00232057">
        <w:rPr>
          <w:sz w:val="22"/>
          <w:szCs w:val="22"/>
        </w:rPr>
        <w:t>memiştir. Parasal sınırın dava</w:t>
      </w:r>
      <w:r w:rsidR="00813B03" w:rsidRPr="00232057">
        <w:rPr>
          <w:sz w:val="22"/>
          <w:szCs w:val="22"/>
        </w:rPr>
        <w:t xml:space="preserve"> tarafları için hangi aşamada başladığı -</w:t>
      </w:r>
      <w:r w:rsidRPr="00232057">
        <w:rPr>
          <w:sz w:val="22"/>
          <w:szCs w:val="22"/>
        </w:rPr>
        <w:t>davanın açıldığı tarih veya mahkeme kararının verildiği tarih</w:t>
      </w:r>
      <w:r w:rsidR="000F7B5D" w:rsidRPr="00232057">
        <w:rPr>
          <w:sz w:val="22"/>
          <w:szCs w:val="22"/>
        </w:rPr>
        <w:t>-</w:t>
      </w:r>
      <w:r w:rsidR="00813B03" w:rsidRPr="00232057">
        <w:rPr>
          <w:sz w:val="22"/>
          <w:szCs w:val="22"/>
        </w:rPr>
        <w:t xml:space="preserve"> İYUK</w:t>
      </w:r>
      <w:r w:rsidR="00C87F31" w:rsidRPr="00232057">
        <w:rPr>
          <w:sz w:val="22"/>
          <w:szCs w:val="22"/>
        </w:rPr>
        <w:t xml:space="preserve"> ve vergi hukuku mevzuatında</w:t>
      </w:r>
      <w:r w:rsidR="00813B03" w:rsidRPr="00232057">
        <w:rPr>
          <w:sz w:val="22"/>
          <w:szCs w:val="22"/>
        </w:rPr>
        <w:t xml:space="preserve"> düzenlenmemektedir. Bu belirsiz durum</w:t>
      </w:r>
      <w:r w:rsidR="000F7B5D" w:rsidRPr="00232057">
        <w:rPr>
          <w:sz w:val="22"/>
          <w:szCs w:val="22"/>
        </w:rPr>
        <w:t>,</w:t>
      </w:r>
      <w:r w:rsidR="00813B03" w:rsidRPr="00232057">
        <w:rPr>
          <w:sz w:val="22"/>
          <w:szCs w:val="22"/>
        </w:rPr>
        <w:t xml:space="preserve"> dava tarafları için </w:t>
      </w:r>
      <w:r w:rsidR="000F7B5D" w:rsidRPr="00232057">
        <w:rPr>
          <w:sz w:val="22"/>
          <w:szCs w:val="22"/>
        </w:rPr>
        <w:t>adil yargılanma hakkını</w:t>
      </w:r>
      <w:r w:rsidR="00813B03" w:rsidRPr="00232057">
        <w:rPr>
          <w:sz w:val="22"/>
          <w:szCs w:val="22"/>
        </w:rPr>
        <w:t xml:space="preserve"> ihlal edici mahiyettedir. </w:t>
      </w:r>
      <w:r w:rsidR="000F7B5D" w:rsidRPr="00232057">
        <w:rPr>
          <w:sz w:val="22"/>
          <w:szCs w:val="22"/>
        </w:rPr>
        <w:t>Ayrıca</w:t>
      </w:r>
      <w:r w:rsidR="00813B03" w:rsidRPr="00232057">
        <w:rPr>
          <w:sz w:val="22"/>
          <w:szCs w:val="22"/>
        </w:rPr>
        <w:t xml:space="preserve"> p</w:t>
      </w:r>
      <w:r w:rsidR="00D74B80" w:rsidRPr="00232057">
        <w:rPr>
          <w:sz w:val="22"/>
          <w:szCs w:val="22"/>
        </w:rPr>
        <w:t xml:space="preserve">arasal sınırların her sene yeniden belirlenmesi </w:t>
      </w:r>
      <w:r w:rsidR="00D624EB" w:rsidRPr="00232057">
        <w:rPr>
          <w:sz w:val="22"/>
          <w:szCs w:val="22"/>
        </w:rPr>
        <w:t xml:space="preserve">davacılar </w:t>
      </w:r>
      <w:r w:rsidR="00A87790" w:rsidRPr="00232057">
        <w:rPr>
          <w:sz w:val="22"/>
          <w:szCs w:val="22"/>
        </w:rPr>
        <w:t xml:space="preserve">arasında eşitliği bozucu </w:t>
      </w:r>
      <w:r w:rsidR="00D74B80" w:rsidRPr="00232057">
        <w:rPr>
          <w:sz w:val="22"/>
          <w:szCs w:val="22"/>
        </w:rPr>
        <w:t xml:space="preserve">bir hal </w:t>
      </w:r>
      <w:r w:rsidR="00813B03" w:rsidRPr="00232057">
        <w:rPr>
          <w:sz w:val="22"/>
          <w:szCs w:val="22"/>
        </w:rPr>
        <w:t>de yaratabilmektedir.</w:t>
      </w:r>
      <w:r w:rsidR="00D74B80" w:rsidRPr="00232057">
        <w:rPr>
          <w:sz w:val="22"/>
          <w:szCs w:val="22"/>
        </w:rPr>
        <w:t xml:space="preserve"> </w:t>
      </w:r>
      <w:r w:rsidR="00D624EB" w:rsidRPr="00232057">
        <w:rPr>
          <w:sz w:val="22"/>
          <w:szCs w:val="22"/>
        </w:rPr>
        <w:t xml:space="preserve">Bu </w:t>
      </w:r>
      <w:r w:rsidR="000F7B5D" w:rsidRPr="00232057">
        <w:rPr>
          <w:sz w:val="22"/>
          <w:szCs w:val="22"/>
        </w:rPr>
        <w:t>ve benzeri</w:t>
      </w:r>
      <w:r w:rsidR="00D624EB" w:rsidRPr="00232057">
        <w:rPr>
          <w:sz w:val="22"/>
          <w:szCs w:val="22"/>
        </w:rPr>
        <w:t xml:space="preserve"> </w:t>
      </w:r>
      <w:r w:rsidR="00A87790" w:rsidRPr="00232057">
        <w:rPr>
          <w:sz w:val="22"/>
          <w:szCs w:val="22"/>
        </w:rPr>
        <w:t>gerekçeler</w:t>
      </w:r>
      <w:r w:rsidR="00D624EB" w:rsidRPr="00232057">
        <w:rPr>
          <w:sz w:val="22"/>
          <w:szCs w:val="22"/>
        </w:rPr>
        <w:t xml:space="preserve"> dolayısıyla </w:t>
      </w:r>
      <w:r w:rsidR="00C21D69" w:rsidRPr="00232057">
        <w:rPr>
          <w:sz w:val="22"/>
          <w:szCs w:val="22"/>
        </w:rPr>
        <w:t>parasal sınırlarla ilgili</w:t>
      </w:r>
      <w:r w:rsidR="00D624EB" w:rsidRPr="00232057">
        <w:rPr>
          <w:sz w:val="22"/>
          <w:szCs w:val="22"/>
        </w:rPr>
        <w:t xml:space="preserve"> İYUK madde 46/1/b</w:t>
      </w:r>
      <w:r w:rsidR="00C21D69" w:rsidRPr="00232057">
        <w:rPr>
          <w:sz w:val="22"/>
          <w:szCs w:val="22"/>
        </w:rPr>
        <w:t xml:space="preserve"> ile 45/1’in ikinci cümlesi ve Ek madde 1 hükümlerinin Anayasa’nın ilgili maddelerine aykırılık teşkil etmesi sebebiyle iptalleri için Anayasa Mahkemesi’ne iki ayrı başvuru yapılmıştır. </w:t>
      </w:r>
      <w:r w:rsidR="000F7B5D" w:rsidRPr="00232057">
        <w:rPr>
          <w:sz w:val="22"/>
          <w:szCs w:val="22"/>
        </w:rPr>
        <w:t>AYM’nin</w:t>
      </w:r>
      <w:r w:rsidR="009C59B0" w:rsidRPr="00232057">
        <w:rPr>
          <w:sz w:val="22"/>
          <w:szCs w:val="22"/>
        </w:rPr>
        <w:t xml:space="preserve"> 26/10/2023 tarihli ve </w:t>
      </w:r>
      <w:r w:rsidR="00A87790" w:rsidRPr="00232057">
        <w:rPr>
          <w:sz w:val="22"/>
          <w:szCs w:val="22"/>
        </w:rPr>
        <w:t>E.:2023/81; K.:2023/184 sayılı k</w:t>
      </w:r>
      <w:r w:rsidR="009C59B0" w:rsidRPr="00232057">
        <w:rPr>
          <w:sz w:val="22"/>
          <w:szCs w:val="22"/>
        </w:rPr>
        <w:t xml:space="preserve">ararı ile İYUK 45/1’nin </w:t>
      </w:r>
      <w:r w:rsidR="00D91A38" w:rsidRPr="00232057">
        <w:rPr>
          <w:sz w:val="22"/>
          <w:szCs w:val="22"/>
        </w:rPr>
        <w:t>ikinci</w:t>
      </w:r>
      <w:r w:rsidR="00D91A38" w:rsidRPr="00232057">
        <w:rPr>
          <w:i/>
          <w:sz w:val="22"/>
          <w:szCs w:val="22"/>
        </w:rPr>
        <w:t xml:space="preserve"> </w:t>
      </w:r>
      <w:r w:rsidR="00CF7320" w:rsidRPr="00232057">
        <w:rPr>
          <w:sz w:val="22"/>
          <w:szCs w:val="22"/>
        </w:rPr>
        <w:t>c</w:t>
      </w:r>
      <w:r w:rsidR="00C21D69" w:rsidRPr="00232057">
        <w:rPr>
          <w:sz w:val="22"/>
          <w:szCs w:val="22"/>
        </w:rPr>
        <w:t xml:space="preserve">ümlesi ile </w:t>
      </w:r>
      <w:r w:rsidR="00CF7320" w:rsidRPr="00232057">
        <w:rPr>
          <w:sz w:val="22"/>
          <w:szCs w:val="22"/>
        </w:rPr>
        <w:t>Ek Madde 1 hükmü</w:t>
      </w:r>
      <w:r w:rsidR="000F7B5D" w:rsidRPr="00232057">
        <w:rPr>
          <w:sz w:val="22"/>
          <w:szCs w:val="22"/>
        </w:rPr>
        <w:t>,</w:t>
      </w:r>
      <w:r w:rsidR="00CF7320" w:rsidRPr="00232057">
        <w:rPr>
          <w:sz w:val="22"/>
          <w:szCs w:val="22"/>
        </w:rPr>
        <w:t xml:space="preserve"> Anasaya’nın 13 ve 36. maddelerine aykırı bulunarak</w:t>
      </w:r>
      <w:r w:rsidR="009C59B0" w:rsidRPr="00232057">
        <w:rPr>
          <w:sz w:val="22"/>
          <w:szCs w:val="22"/>
        </w:rPr>
        <w:t xml:space="preserve"> iptal edilmiştir.</w:t>
      </w:r>
      <w:r w:rsidR="00CF7320" w:rsidRPr="00232057">
        <w:rPr>
          <w:sz w:val="22"/>
          <w:szCs w:val="22"/>
        </w:rPr>
        <w:t xml:space="preserve"> </w:t>
      </w:r>
      <w:r w:rsidR="000F7B5D" w:rsidRPr="00232057">
        <w:rPr>
          <w:sz w:val="22"/>
          <w:szCs w:val="22"/>
        </w:rPr>
        <w:t>AYM’nin</w:t>
      </w:r>
      <w:r w:rsidR="009C59B0" w:rsidRPr="00232057">
        <w:rPr>
          <w:sz w:val="22"/>
          <w:szCs w:val="22"/>
        </w:rPr>
        <w:t xml:space="preserve"> 26/7/2023 tarihli ve E.:2023/36 K.:2023/142 sayılı Kararı ile</w:t>
      </w:r>
      <w:r w:rsidR="00CF7320" w:rsidRPr="00232057">
        <w:rPr>
          <w:sz w:val="22"/>
          <w:szCs w:val="22"/>
        </w:rPr>
        <w:t xml:space="preserve"> de</w:t>
      </w:r>
      <w:r w:rsidR="009C59B0" w:rsidRPr="00232057">
        <w:rPr>
          <w:sz w:val="22"/>
          <w:szCs w:val="22"/>
        </w:rPr>
        <w:t xml:space="preserve"> İYUK 46/b/1 bendi</w:t>
      </w:r>
      <w:r w:rsidR="00CF7320" w:rsidRPr="00232057">
        <w:rPr>
          <w:sz w:val="22"/>
          <w:szCs w:val="22"/>
        </w:rPr>
        <w:t xml:space="preserve"> Anasaya’nın 13 ve 36. maddelerine aykırı bulunarak iptal edilmiştir.</w:t>
      </w:r>
      <w:r w:rsidR="009C59B0" w:rsidRPr="00232057">
        <w:rPr>
          <w:sz w:val="22"/>
          <w:szCs w:val="22"/>
        </w:rPr>
        <w:t xml:space="preserve"> </w:t>
      </w:r>
      <w:r w:rsidR="00D91A38" w:rsidRPr="00232057">
        <w:rPr>
          <w:sz w:val="22"/>
          <w:szCs w:val="22"/>
        </w:rPr>
        <w:t>Her iki iptal hükmü</w:t>
      </w:r>
      <w:r w:rsidR="00177F98" w:rsidRPr="00232057">
        <w:rPr>
          <w:sz w:val="22"/>
          <w:szCs w:val="22"/>
        </w:rPr>
        <w:t>nün</w:t>
      </w:r>
      <w:r w:rsidR="00D91A38" w:rsidRPr="00232057">
        <w:rPr>
          <w:sz w:val="22"/>
          <w:szCs w:val="22"/>
        </w:rPr>
        <w:t xml:space="preserve"> de Resmi Gazete’de yayımlandıktan 9 ay sonra yürürlüğe gir</w:t>
      </w:r>
      <w:r w:rsidR="00177F98" w:rsidRPr="00232057">
        <w:rPr>
          <w:sz w:val="22"/>
          <w:szCs w:val="22"/>
        </w:rPr>
        <w:t>mesi öngörülmüştür.</w:t>
      </w:r>
    </w:p>
    <w:p w14:paraId="00DFCC09" w14:textId="48FC1175" w:rsidR="00F90701" w:rsidRPr="00232057" w:rsidRDefault="0020480E" w:rsidP="00232057">
      <w:pPr>
        <w:spacing w:after="120" w:line="264" w:lineRule="auto"/>
        <w:ind w:firstLine="357"/>
        <w:rPr>
          <w:sz w:val="22"/>
          <w:szCs w:val="22"/>
        </w:rPr>
      </w:pPr>
      <w:r w:rsidRPr="00232057">
        <w:rPr>
          <w:sz w:val="22"/>
          <w:szCs w:val="22"/>
        </w:rPr>
        <w:t>AYM tarafından parasal sınırlar kaldırılm</w:t>
      </w:r>
      <w:r w:rsidR="00177F98" w:rsidRPr="00232057">
        <w:rPr>
          <w:sz w:val="22"/>
          <w:szCs w:val="22"/>
        </w:rPr>
        <w:t xml:space="preserve">ası sonrasında izleyen </w:t>
      </w:r>
      <w:r w:rsidR="00A87790" w:rsidRPr="00232057">
        <w:rPr>
          <w:sz w:val="22"/>
          <w:szCs w:val="22"/>
        </w:rPr>
        <w:t xml:space="preserve">süreçte </w:t>
      </w:r>
      <w:r w:rsidR="00177F98" w:rsidRPr="00232057">
        <w:rPr>
          <w:sz w:val="22"/>
          <w:szCs w:val="22"/>
        </w:rPr>
        <w:t>7524 Sayılı K</w:t>
      </w:r>
      <w:r w:rsidR="00A87790" w:rsidRPr="00232057">
        <w:rPr>
          <w:sz w:val="22"/>
          <w:szCs w:val="22"/>
        </w:rPr>
        <w:t xml:space="preserve">anun </w:t>
      </w:r>
      <w:r w:rsidR="00177F98" w:rsidRPr="00232057">
        <w:rPr>
          <w:sz w:val="22"/>
          <w:szCs w:val="22"/>
        </w:rPr>
        <w:t xml:space="preserve">ile kanun </w:t>
      </w:r>
      <w:r w:rsidR="00A87790" w:rsidRPr="00232057">
        <w:rPr>
          <w:sz w:val="22"/>
          <w:szCs w:val="22"/>
        </w:rPr>
        <w:t>yollarına başvuru</w:t>
      </w:r>
      <w:r w:rsidR="00177F98" w:rsidRPr="00232057">
        <w:rPr>
          <w:sz w:val="22"/>
          <w:szCs w:val="22"/>
        </w:rPr>
        <w:t xml:space="preserve"> süreci ve özellikle parasal sınırlarda davanın açılış ile karar tarihinin hangisinin geçerli olacağı konusunda</w:t>
      </w:r>
      <w:r w:rsidR="00A87790" w:rsidRPr="00232057">
        <w:rPr>
          <w:sz w:val="22"/>
          <w:szCs w:val="22"/>
        </w:rPr>
        <w:t xml:space="preserve"> </w:t>
      </w:r>
      <w:r w:rsidRPr="00232057">
        <w:rPr>
          <w:sz w:val="22"/>
          <w:szCs w:val="22"/>
        </w:rPr>
        <w:t>nasıl bir uygulama olacağı</w:t>
      </w:r>
      <w:r w:rsidR="00177F98" w:rsidRPr="00232057">
        <w:rPr>
          <w:sz w:val="22"/>
          <w:szCs w:val="22"/>
        </w:rPr>
        <w:t xml:space="preserve"> hususlarında yaşanan belirsizlikler düzenlenmeye çalışılmıştır</w:t>
      </w:r>
      <w:r w:rsidRPr="00232057">
        <w:rPr>
          <w:sz w:val="22"/>
          <w:szCs w:val="22"/>
        </w:rPr>
        <w:t xml:space="preserve">. </w:t>
      </w:r>
      <w:r w:rsidR="00C61779" w:rsidRPr="00232057">
        <w:rPr>
          <w:sz w:val="22"/>
          <w:szCs w:val="22"/>
        </w:rPr>
        <w:t>Çalışmanın a</w:t>
      </w:r>
      <w:r w:rsidR="00D92FBE" w:rsidRPr="00232057">
        <w:rPr>
          <w:sz w:val="22"/>
          <w:szCs w:val="22"/>
        </w:rPr>
        <w:t xml:space="preserve">macı, </w:t>
      </w:r>
      <w:r w:rsidR="00C61779" w:rsidRPr="00232057">
        <w:rPr>
          <w:sz w:val="22"/>
          <w:szCs w:val="22"/>
        </w:rPr>
        <w:t>parasal sınır uygulamasının vergi yargı</w:t>
      </w:r>
      <w:r w:rsidR="000F7B5D" w:rsidRPr="00232057">
        <w:rPr>
          <w:sz w:val="22"/>
          <w:szCs w:val="22"/>
        </w:rPr>
        <w:t>sı özelinde değerlendirilmesi</w:t>
      </w:r>
      <w:r w:rsidR="00C61779" w:rsidRPr="00232057">
        <w:rPr>
          <w:sz w:val="22"/>
          <w:szCs w:val="22"/>
        </w:rPr>
        <w:t xml:space="preserve"> </w:t>
      </w:r>
      <w:r w:rsidR="00177F98" w:rsidRPr="00232057">
        <w:rPr>
          <w:sz w:val="22"/>
          <w:szCs w:val="22"/>
        </w:rPr>
        <w:t>ve 7524 Sayılı Kanun kapsamında parasal sınırlarda yapılan düzenlemeler</w:t>
      </w:r>
      <w:r w:rsidR="00397EA4" w:rsidRPr="00232057">
        <w:rPr>
          <w:sz w:val="22"/>
          <w:szCs w:val="22"/>
        </w:rPr>
        <w:t xml:space="preserve"> kapsamlı şekilde</w:t>
      </w:r>
      <w:r w:rsidR="00177F98" w:rsidRPr="00232057">
        <w:rPr>
          <w:sz w:val="22"/>
          <w:szCs w:val="22"/>
        </w:rPr>
        <w:t xml:space="preserve"> incelenerek bu </w:t>
      </w:r>
      <w:r w:rsidR="00177F98" w:rsidRPr="00232057">
        <w:rPr>
          <w:sz w:val="22"/>
          <w:szCs w:val="22"/>
        </w:rPr>
        <w:lastRenderedPageBreak/>
        <w:t>düzenleme</w:t>
      </w:r>
      <w:r w:rsidR="00397EA4" w:rsidRPr="00232057">
        <w:rPr>
          <w:sz w:val="22"/>
          <w:szCs w:val="22"/>
        </w:rPr>
        <w:t>lerin</w:t>
      </w:r>
      <w:r w:rsidR="00177F98" w:rsidRPr="00232057">
        <w:rPr>
          <w:sz w:val="22"/>
          <w:szCs w:val="22"/>
        </w:rPr>
        <w:t xml:space="preserve"> daha önce yaşanan belirisizlikleri gidermede ne derece etkili olduğunun tartışılmasıdır. </w:t>
      </w:r>
      <w:r w:rsidR="00D91A38" w:rsidRPr="00232057">
        <w:rPr>
          <w:sz w:val="22"/>
          <w:szCs w:val="22"/>
        </w:rPr>
        <w:t xml:space="preserve">Çalışmada, parasal sınır kavramı sadece temyiz ve istinaf yolları açısından değil; duruşma ve heyet halinde yargılama hususları açısından da vergi yargısı ekseninde değerlendirilecek, vergi yargısının geliştirilmesi amacıyla öneriler sunulacaktır. </w:t>
      </w:r>
      <w:r w:rsidR="003470CC" w:rsidRPr="00232057">
        <w:rPr>
          <w:sz w:val="22"/>
          <w:szCs w:val="22"/>
        </w:rPr>
        <w:t>Öneriler h</w:t>
      </w:r>
      <w:r w:rsidR="00F90701" w:rsidRPr="00232057">
        <w:rPr>
          <w:sz w:val="22"/>
          <w:szCs w:val="22"/>
        </w:rPr>
        <w:t xml:space="preserve">em dava taraflarınının hak arama hürriyetini gözeten hem de </w:t>
      </w:r>
      <w:r w:rsidR="003470CC" w:rsidRPr="00232057">
        <w:rPr>
          <w:sz w:val="22"/>
          <w:szCs w:val="22"/>
        </w:rPr>
        <w:t xml:space="preserve">yargının iş yükünü artırmayacak bir denge sağlama </w:t>
      </w:r>
      <w:r w:rsidR="00F8507D" w:rsidRPr="00232057">
        <w:rPr>
          <w:sz w:val="22"/>
          <w:szCs w:val="22"/>
        </w:rPr>
        <w:t>amacı</w:t>
      </w:r>
      <w:r w:rsidR="00A87790" w:rsidRPr="00232057">
        <w:rPr>
          <w:sz w:val="22"/>
          <w:szCs w:val="22"/>
        </w:rPr>
        <w:t>yla</w:t>
      </w:r>
      <w:r w:rsidR="003470CC" w:rsidRPr="00232057">
        <w:rPr>
          <w:sz w:val="22"/>
          <w:szCs w:val="22"/>
        </w:rPr>
        <w:t xml:space="preserve"> İYUK’u reforme edici mahiyette olacaktır. </w:t>
      </w:r>
      <w:r w:rsidR="00397EA4" w:rsidRPr="00232057">
        <w:rPr>
          <w:sz w:val="22"/>
          <w:szCs w:val="22"/>
        </w:rPr>
        <w:t>Bu bağlamda v</w:t>
      </w:r>
      <w:r w:rsidR="003470CC" w:rsidRPr="00232057">
        <w:rPr>
          <w:sz w:val="22"/>
          <w:szCs w:val="22"/>
        </w:rPr>
        <w:t xml:space="preserve">ergi yargısının temelde Fransız ve Alman ekollerinden etkilenmesi sebebiyle </w:t>
      </w:r>
      <w:r w:rsidR="00397EA4" w:rsidRPr="00232057">
        <w:rPr>
          <w:sz w:val="22"/>
          <w:szCs w:val="22"/>
        </w:rPr>
        <w:t xml:space="preserve">söz konusu </w:t>
      </w:r>
      <w:r w:rsidR="00A501F0" w:rsidRPr="00232057">
        <w:rPr>
          <w:sz w:val="22"/>
          <w:szCs w:val="22"/>
        </w:rPr>
        <w:t>ekollerin</w:t>
      </w:r>
      <w:r w:rsidR="003470CC" w:rsidRPr="00232057">
        <w:rPr>
          <w:sz w:val="22"/>
          <w:szCs w:val="22"/>
        </w:rPr>
        <w:t xml:space="preserve"> parasal sınıra ikame gösterilebilecek temyiz izni, filtrel</w:t>
      </w:r>
      <w:r w:rsidR="00F8507D" w:rsidRPr="00232057">
        <w:rPr>
          <w:sz w:val="22"/>
          <w:szCs w:val="22"/>
        </w:rPr>
        <w:t>eme gibi uygulamalar</w:t>
      </w:r>
      <w:r w:rsidR="000F7B5D" w:rsidRPr="00232057">
        <w:rPr>
          <w:sz w:val="22"/>
          <w:szCs w:val="22"/>
        </w:rPr>
        <w:t>ı</w:t>
      </w:r>
      <w:r w:rsidR="003470CC" w:rsidRPr="00232057">
        <w:rPr>
          <w:sz w:val="22"/>
          <w:szCs w:val="22"/>
        </w:rPr>
        <w:t xml:space="preserve"> Türk vergi yargısı </w:t>
      </w:r>
      <w:r w:rsidR="00E57C7A" w:rsidRPr="00232057">
        <w:rPr>
          <w:sz w:val="22"/>
          <w:szCs w:val="22"/>
        </w:rPr>
        <w:t xml:space="preserve">özelinde </w:t>
      </w:r>
      <w:r w:rsidR="00397EA4" w:rsidRPr="00232057">
        <w:rPr>
          <w:sz w:val="22"/>
          <w:szCs w:val="22"/>
        </w:rPr>
        <w:t>kısaca değerlendirilecektir.</w:t>
      </w:r>
    </w:p>
    <w:p w14:paraId="24A32873" w14:textId="77777777" w:rsidR="00FD4B6C" w:rsidRPr="00232057" w:rsidRDefault="00FD4B6C">
      <w:pPr>
        <w:rPr>
          <w:sz w:val="22"/>
          <w:szCs w:val="22"/>
        </w:rPr>
      </w:pPr>
    </w:p>
    <w:p w14:paraId="22537994" w14:textId="77777777" w:rsidR="0054226F" w:rsidRPr="00056AD4" w:rsidRDefault="0054226F" w:rsidP="0054226F">
      <w:pPr>
        <w:rPr>
          <w:sz w:val="22"/>
          <w:szCs w:val="22"/>
        </w:rPr>
      </w:pPr>
      <w:r w:rsidRPr="00056AD4">
        <w:rPr>
          <w:b/>
          <w:sz w:val="22"/>
          <w:szCs w:val="22"/>
        </w:rPr>
        <w:t>Anahtar Kelimeler</w:t>
      </w:r>
      <w:r w:rsidRPr="00056AD4">
        <w:rPr>
          <w:sz w:val="22"/>
          <w:szCs w:val="22"/>
        </w:rPr>
        <w:t xml:space="preserve">: </w:t>
      </w:r>
      <w:r w:rsidR="004E7693" w:rsidRPr="00056AD4">
        <w:rPr>
          <w:sz w:val="22"/>
          <w:szCs w:val="22"/>
        </w:rPr>
        <w:t xml:space="preserve">Vergi Uyuşmazlıkları, </w:t>
      </w:r>
      <w:r w:rsidRPr="00056AD4">
        <w:rPr>
          <w:sz w:val="22"/>
          <w:szCs w:val="22"/>
        </w:rPr>
        <w:t xml:space="preserve">Vergi Yargısı, Parasal Sınır, </w:t>
      </w:r>
      <w:r w:rsidR="004E7693" w:rsidRPr="00056AD4">
        <w:rPr>
          <w:sz w:val="22"/>
          <w:szCs w:val="22"/>
        </w:rPr>
        <w:t>Kanun Yolları,</w:t>
      </w:r>
      <w:r w:rsidRPr="00056AD4">
        <w:rPr>
          <w:sz w:val="22"/>
          <w:szCs w:val="22"/>
        </w:rPr>
        <w:t xml:space="preserve"> </w:t>
      </w:r>
      <w:r w:rsidR="004E7693" w:rsidRPr="00056AD4">
        <w:rPr>
          <w:sz w:val="22"/>
          <w:szCs w:val="22"/>
        </w:rPr>
        <w:t>Adil Yargılanma Hakkı.</w:t>
      </w:r>
    </w:p>
    <w:p w14:paraId="776BF1C6" w14:textId="77777777" w:rsidR="00D91A38" w:rsidRDefault="00D91A38"/>
    <w:p w14:paraId="03273AAC" w14:textId="77777777" w:rsidR="00A53073" w:rsidRPr="00D82EFE" w:rsidRDefault="00A53073" w:rsidP="00D82EFE">
      <w:pPr>
        <w:jc w:val="center"/>
        <w:rPr>
          <w:b/>
          <w:sz w:val="26"/>
          <w:szCs w:val="26"/>
        </w:rPr>
      </w:pPr>
    </w:p>
    <w:sectPr w:rsidR="00A53073" w:rsidRPr="00D82EFE" w:rsidSect="00232057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3EF3B" w14:textId="77777777" w:rsidR="00C574DB" w:rsidRDefault="00C574DB" w:rsidP="003071A1">
      <w:r>
        <w:separator/>
      </w:r>
    </w:p>
  </w:endnote>
  <w:endnote w:type="continuationSeparator" w:id="0">
    <w:p w14:paraId="250E1366" w14:textId="77777777" w:rsidR="00C574DB" w:rsidRDefault="00C574DB" w:rsidP="0030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88F7" w14:textId="77777777" w:rsidR="00C574DB" w:rsidRDefault="00C574DB" w:rsidP="003071A1">
      <w:r>
        <w:separator/>
      </w:r>
    </w:p>
  </w:footnote>
  <w:footnote w:type="continuationSeparator" w:id="0">
    <w:p w14:paraId="2E466768" w14:textId="77777777" w:rsidR="00C574DB" w:rsidRDefault="00C574DB" w:rsidP="003071A1">
      <w:r>
        <w:continuationSeparator/>
      </w:r>
    </w:p>
  </w:footnote>
  <w:footnote w:id="1">
    <w:p w14:paraId="25499EDD" w14:textId="5F6ACC9D" w:rsidR="003071A1" w:rsidRDefault="003071A1">
      <w:pPr>
        <w:pStyle w:val="DipnotMetni"/>
      </w:pPr>
      <w:r>
        <w:rPr>
          <w:rStyle w:val="DipnotBavurusu"/>
        </w:rPr>
        <w:footnoteRef/>
      </w:r>
      <w:r w:rsidR="00056AD4">
        <w:t xml:space="preserve">Prof. Dr., Bandırma Onyedi Eylül Üniversitesi İİBF, Maliye Bölümü, ORCID ID: 0000-0002-9337-2895, </w:t>
      </w:r>
      <w:hyperlink r:id="rId1" w:history="1">
        <w:r w:rsidR="00056AD4" w:rsidRPr="00C861DD">
          <w:rPr>
            <w:rStyle w:val="Kpr"/>
          </w:rPr>
          <w:t>bbozdoganoglu@bandirma.edu.tr</w:t>
        </w:r>
      </w:hyperlink>
      <w:r w:rsidR="00056AD4">
        <w:t xml:space="preserve"> </w:t>
      </w:r>
    </w:p>
  </w:footnote>
  <w:footnote w:id="2">
    <w:p w14:paraId="14603AB0" w14:textId="0ABD5988" w:rsidR="003071A1" w:rsidRDefault="003071A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056AD4" w:rsidRPr="00FE0735">
        <w:t>Arş. Gör.</w:t>
      </w:r>
      <w:r w:rsidR="00056AD4">
        <w:t xml:space="preserve">, </w:t>
      </w:r>
      <w:r w:rsidR="00056AD4" w:rsidRPr="00FE0735">
        <w:t>Bandırma Onyedi Eylül Üniversitesi İİBF, Maliye Bölümü, ORCID ID:</w:t>
      </w:r>
      <w:r w:rsidR="00056AD4" w:rsidRPr="00FE0735">
        <w:rPr>
          <w:shd w:val="clear" w:color="auto" w:fill="FFFFFF"/>
        </w:rPr>
        <w:t xml:space="preserve"> 0000-0001-9577-4348</w:t>
      </w:r>
      <w:r w:rsidR="00056AD4" w:rsidRPr="00FE0735">
        <w:t xml:space="preserve">, </w:t>
      </w:r>
      <w:hyperlink r:id="rId2" w:history="1">
        <w:r w:rsidR="00056AD4" w:rsidRPr="00C861DD">
          <w:rPr>
            <w:rStyle w:val="Kpr"/>
          </w:rPr>
          <w:t>ayucel@bandirma.edu.tr</w:t>
        </w:r>
      </w:hyperlink>
      <w:r w:rsidR="00056AD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E0C99"/>
    <w:multiLevelType w:val="hybridMultilevel"/>
    <w:tmpl w:val="BA280194"/>
    <w:lvl w:ilvl="0" w:tplc="A7BC5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C0B"/>
    <w:multiLevelType w:val="hybridMultilevel"/>
    <w:tmpl w:val="0EDEA3B8"/>
    <w:lvl w:ilvl="0" w:tplc="492698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1916">
    <w:abstractNumId w:val="1"/>
  </w:num>
  <w:num w:numId="2" w16cid:durableId="110044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06"/>
    <w:rsid w:val="00012057"/>
    <w:rsid w:val="00026A50"/>
    <w:rsid w:val="00056AD4"/>
    <w:rsid w:val="000622F0"/>
    <w:rsid w:val="000B3143"/>
    <w:rsid w:val="000B7D4A"/>
    <w:rsid w:val="000F7B5D"/>
    <w:rsid w:val="00177F98"/>
    <w:rsid w:val="001867C6"/>
    <w:rsid w:val="00192530"/>
    <w:rsid w:val="0020480E"/>
    <w:rsid w:val="00232057"/>
    <w:rsid w:val="00270556"/>
    <w:rsid w:val="003071A1"/>
    <w:rsid w:val="003470CC"/>
    <w:rsid w:val="0035391A"/>
    <w:rsid w:val="00374F51"/>
    <w:rsid w:val="00397EA4"/>
    <w:rsid w:val="00405134"/>
    <w:rsid w:val="00426A74"/>
    <w:rsid w:val="00442CA1"/>
    <w:rsid w:val="00442E3E"/>
    <w:rsid w:val="004728E1"/>
    <w:rsid w:val="004909B9"/>
    <w:rsid w:val="00494D3E"/>
    <w:rsid w:val="004E7693"/>
    <w:rsid w:val="0051484A"/>
    <w:rsid w:val="0054226F"/>
    <w:rsid w:val="00555871"/>
    <w:rsid w:val="006267C6"/>
    <w:rsid w:val="006B17C5"/>
    <w:rsid w:val="006C61B2"/>
    <w:rsid w:val="00727714"/>
    <w:rsid w:val="007B2AE6"/>
    <w:rsid w:val="007C28B3"/>
    <w:rsid w:val="00813B03"/>
    <w:rsid w:val="0081695C"/>
    <w:rsid w:val="00825CE4"/>
    <w:rsid w:val="008332A3"/>
    <w:rsid w:val="00851880"/>
    <w:rsid w:val="00860226"/>
    <w:rsid w:val="00866752"/>
    <w:rsid w:val="00883883"/>
    <w:rsid w:val="0089084C"/>
    <w:rsid w:val="009C59B0"/>
    <w:rsid w:val="00A501F0"/>
    <w:rsid w:val="00A53073"/>
    <w:rsid w:val="00A87790"/>
    <w:rsid w:val="00C0711E"/>
    <w:rsid w:val="00C21D69"/>
    <w:rsid w:val="00C46936"/>
    <w:rsid w:val="00C547EC"/>
    <w:rsid w:val="00C574DB"/>
    <w:rsid w:val="00C61779"/>
    <w:rsid w:val="00C67145"/>
    <w:rsid w:val="00C67C7A"/>
    <w:rsid w:val="00C87F31"/>
    <w:rsid w:val="00CF7320"/>
    <w:rsid w:val="00D52625"/>
    <w:rsid w:val="00D624EB"/>
    <w:rsid w:val="00D74B80"/>
    <w:rsid w:val="00D82EFE"/>
    <w:rsid w:val="00D91A38"/>
    <w:rsid w:val="00D92FBE"/>
    <w:rsid w:val="00DB783E"/>
    <w:rsid w:val="00DF07F5"/>
    <w:rsid w:val="00DF6E06"/>
    <w:rsid w:val="00E53590"/>
    <w:rsid w:val="00E55B0B"/>
    <w:rsid w:val="00E57C7A"/>
    <w:rsid w:val="00F8507D"/>
    <w:rsid w:val="00F90701"/>
    <w:rsid w:val="00F94FD8"/>
    <w:rsid w:val="00FB65CA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E252"/>
  <w15:chartTrackingRefBased/>
  <w15:docId w15:val="{5D082DDE-B30F-4662-9938-50E44E02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43"/>
    <w:pPr>
      <w:overflowPunct w:val="0"/>
      <w:autoSpaceDE w:val="0"/>
      <w:autoSpaceDN w:val="0"/>
      <w:adjustRightInd w:val="0"/>
      <w:spacing w:before="0" w:after="0" w:line="240" w:lineRule="auto"/>
      <w:ind w:firstLine="0"/>
      <w:textAlignment w:val="baseline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rsid w:val="000B3143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0B3143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eastAsia="tr-TR"/>
    </w:rPr>
  </w:style>
  <w:style w:type="paragraph" w:styleId="Dzeltme">
    <w:name w:val="Revision"/>
    <w:hidden/>
    <w:uiPriority w:val="99"/>
    <w:semiHidden/>
    <w:rsid w:val="00F90701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071A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71A1"/>
    <w:rPr>
      <w:rFonts w:ascii="Times New Roman" w:eastAsia="Times New Roman" w:hAnsi="Times New Roman" w:cs="Times New Roman"/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071A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5587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noProof w:val="0"/>
      <w:lang w:eastAsia="tr-TR"/>
    </w:rPr>
  </w:style>
  <w:style w:type="character" w:styleId="Kpr">
    <w:name w:val="Hyperlink"/>
    <w:basedOn w:val="VarsaylanParagrafYazTipi"/>
    <w:uiPriority w:val="99"/>
    <w:unhideWhenUsed/>
    <w:rsid w:val="00056AD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6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yucel@bandirma.edu.tr" TargetMode="External"/><Relationship Id="rId1" Type="http://schemas.openxmlformats.org/officeDocument/2006/relationships/hyperlink" Target="mailto:bbozdoganoglu@bandirm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9DE9-8C2A-4503-A832-F0695CC5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Burçin Bozdoğanoğlu</cp:lastModifiedBy>
  <cp:revision>26</cp:revision>
  <dcterms:created xsi:type="dcterms:W3CDTF">2024-03-22T13:26:00Z</dcterms:created>
  <dcterms:modified xsi:type="dcterms:W3CDTF">2024-09-24T11:08:00Z</dcterms:modified>
</cp:coreProperties>
</file>