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469FD" w14:textId="100D35EC" w:rsidR="00393E12" w:rsidRDefault="00393E12" w:rsidP="005A49EE">
      <w:pPr>
        <w:spacing w:line="264" w:lineRule="auto"/>
        <w:ind w:left="0" w:right="567"/>
        <w:rPr>
          <w:b/>
          <w:bCs/>
          <w:sz w:val="22"/>
        </w:rPr>
      </w:pPr>
    </w:p>
    <w:p w14:paraId="6E3E5B2F" w14:textId="65DA61DE" w:rsidR="00CF409B" w:rsidRDefault="002962A4" w:rsidP="00393E12">
      <w:pPr>
        <w:spacing w:line="264" w:lineRule="auto"/>
        <w:ind w:left="567" w:right="567"/>
        <w:jc w:val="center"/>
        <w:rPr>
          <w:b/>
          <w:bCs/>
          <w:sz w:val="22"/>
        </w:rPr>
      </w:pPr>
      <w:r w:rsidRPr="002962A4">
        <w:rPr>
          <w:b/>
          <w:bCs/>
          <w:sz w:val="22"/>
        </w:rPr>
        <w:t>TÜRK HUKUKUNDA SINIR DIŞI</w:t>
      </w:r>
      <w:r w:rsidR="00393E12">
        <w:rPr>
          <w:b/>
          <w:bCs/>
          <w:sz w:val="22"/>
        </w:rPr>
        <w:t xml:space="preserve"> </w:t>
      </w:r>
      <w:r w:rsidRPr="002962A4">
        <w:rPr>
          <w:b/>
          <w:bCs/>
          <w:sz w:val="22"/>
        </w:rPr>
        <w:t>KARARLARININ İCRASI</w:t>
      </w:r>
    </w:p>
    <w:p w14:paraId="2671ABA9" w14:textId="77777777" w:rsidR="001E787C" w:rsidRDefault="005E2FD5" w:rsidP="001E787C">
      <w:pPr>
        <w:spacing w:line="240" w:lineRule="auto"/>
        <w:ind w:right="566"/>
        <w:jc w:val="center"/>
        <w:rPr>
          <w:b/>
          <w:bCs/>
          <w:sz w:val="22"/>
        </w:rPr>
      </w:pPr>
      <w:r w:rsidRPr="005E2FD5">
        <w:rPr>
          <w:b/>
          <w:bCs/>
          <w:sz w:val="22"/>
        </w:rPr>
        <w:t xml:space="preserve">EXECUTION OF </w:t>
      </w:r>
      <w:r>
        <w:rPr>
          <w:b/>
          <w:bCs/>
          <w:sz w:val="22"/>
        </w:rPr>
        <w:t>DEPORTATION</w:t>
      </w:r>
      <w:r w:rsidRPr="005E2FD5">
        <w:rPr>
          <w:b/>
          <w:bCs/>
          <w:sz w:val="22"/>
        </w:rPr>
        <w:t xml:space="preserve"> </w:t>
      </w:r>
      <w:r w:rsidR="007645BE">
        <w:rPr>
          <w:b/>
          <w:bCs/>
          <w:sz w:val="22"/>
        </w:rPr>
        <w:t>ORDERS</w:t>
      </w:r>
    </w:p>
    <w:p w14:paraId="2578FF7B" w14:textId="71D3414B" w:rsidR="005E2FD5" w:rsidRDefault="007645BE" w:rsidP="001E787C">
      <w:pPr>
        <w:spacing w:line="240" w:lineRule="auto"/>
        <w:ind w:right="566"/>
        <w:jc w:val="center"/>
        <w:rPr>
          <w:b/>
          <w:bCs/>
          <w:sz w:val="22"/>
        </w:rPr>
      </w:pPr>
      <w:r>
        <w:rPr>
          <w:b/>
          <w:bCs/>
          <w:sz w:val="22"/>
        </w:rPr>
        <w:t xml:space="preserve"> </w:t>
      </w:r>
      <w:r w:rsidR="005E2FD5" w:rsidRPr="005E2FD5">
        <w:rPr>
          <w:b/>
          <w:bCs/>
          <w:sz w:val="22"/>
        </w:rPr>
        <w:t>IN TURKISH LAW</w:t>
      </w:r>
    </w:p>
    <w:p w14:paraId="5F7A8108" w14:textId="1285E63A" w:rsidR="00393E12" w:rsidRPr="00393E12" w:rsidRDefault="00393E12" w:rsidP="00393E12">
      <w:pPr>
        <w:spacing w:line="264" w:lineRule="auto"/>
        <w:ind w:left="567" w:right="567"/>
        <w:jc w:val="center"/>
        <w:rPr>
          <w:sz w:val="22"/>
        </w:rPr>
      </w:pPr>
      <w:r w:rsidRPr="00393E12">
        <w:rPr>
          <w:sz w:val="22"/>
        </w:rPr>
        <w:t>Çiçek ÖZGÜR</w:t>
      </w:r>
      <w:r w:rsidRPr="00393E12">
        <w:rPr>
          <w:rStyle w:val="DipnotBavurusu"/>
          <w:sz w:val="22"/>
        </w:rPr>
        <w:footnoteReference w:id="1"/>
      </w:r>
    </w:p>
    <w:p w14:paraId="68B76A6B" w14:textId="5A5B789A" w:rsidR="00393E12" w:rsidRPr="00393E12" w:rsidRDefault="00393E12" w:rsidP="00393E12">
      <w:pPr>
        <w:jc w:val="center"/>
        <w:rPr>
          <w:sz w:val="22"/>
        </w:rPr>
      </w:pPr>
      <w:r w:rsidRPr="00393E12">
        <w:rPr>
          <w:sz w:val="22"/>
        </w:rPr>
        <w:t>İbrahim Numan ERDOĞAN</w:t>
      </w:r>
      <w:r w:rsidRPr="00393E12">
        <w:rPr>
          <w:rStyle w:val="DipnotBavurusu"/>
          <w:sz w:val="22"/>
        </w:rPr>
        <w:footnoteReference w:id="2"/>
      </w:r>
    </w:p>
    <w:p w14:paraId="5383C370" w14:textId="77777777" w:rsidR="00F40000" w:rsidRDefault="002962A4" w:rsidP="00D865AB">
      <w:pPr>
        <w:spacing w:line="264" w:lineRule="auto"/>
        <w:ind w:left="567" w:right="567"/>
        <w:rPr>
          <w:sz w:val="22"/>
        </w:rPr>
      </w:pPr>
      <w:r>
        <w:rPr>
          <w:b/>
          <w:bCs/>
          <w:sz w:val="22"/>
        </w:rPr>
        <w:t>ÖZET:</w:t>
      </w:r>
      <w:r w:rsidR="003608D6">
        <w:rPr>
          <w:b/>
          <w:bCs/>
          <w:sz w:val="22"/>
        </w:rPr>
        <w:t xml:space="preserve"> </w:t>
      </w:r>
      <w:r w:rsidR="005D0C02">
        <w:rPr>
          <w:bCs/>
          <w:sz w:val="22"/>
        </w:rPr>
        <w:t>D</w:t>
      </w:r>
      <w:r w:rsidR="005D0C02" w:rsidRPr="005D0C02">
        <w:rPr>
          <w:bCs/>
          <w:sz w:val="22"/>
        </w:rPr>
        <w:t>evletlerin ülkesel egemenlik yetkisinin doğal bir sonucu olarak</w:t>
      </w:r>
      <w:r w:rsidR="00ED1B9D">
        <w:rPr>
          <w:bCs/>
          <w:sz w:val="22"/>
        </w:rPr>
        <w:t xml:space="preserve"> görülen ve</w:t>
      </w:r>
      <w:r w:rsidR="005D0C02">
        <w:rPr>
          <w:bCs/>
          <w:sz w:val="22"/>
        </w:rPr>
        <w:t xml:space="preserve"> ülke topraklarında kalması istenmeyen yabancıların ülkeden çıkarılmasına hizmet eden </w:t>
      </w:r>
      <w:proofErr w:type="gramStart"/>
      <w:r w:rsidR="005D0C02">
        <w:rPr>
          <w:bCs/>
          <w:sz w:val="22"/>
        </w:rPr>
        <w:t>pro</w:t>
      </w:r>
      <w:bookmarkStart w:id="0" w:name="_GoBack"/>
      <w:bookmarkEnd w:id="0"/>
      <w:r w:rsidR="005D0C02">
        <w:rPr>
          <w:bCs/>
          <w:sz w:val="22"/>
        </w:rPr>
        <w:t>sedür</w:t>
      </w:r>
      <w:proofErr w:type="gramEnd"/>
      <w:r w:rsidR="00ED1B9D">
        <w:rPr>
          <w:bCs/>
          <w:sz w:val="22"/>
        </w:rPr>
        <w:t>,</w:t>
      </w:r>
      <w:r w:rsidR="005D0C02">
        <w:rPr>
          <w:bCs/>
          <w:sz w:val="22"/>
        </w:rPr>
        <w:t xml:space="preserve"> sınır dışı</w:t>
      </w:r>
      <w:r w:rsidR="0042565D">
        <w:rPr>
          <w:bCs/>
          <w:sz w:val="22"/>
        </w:rPr>
        <w:t xml:space="preserve"> etme şeklinde anıl</w:t>
      </w:r>
      <w:r w:rsidR="005D0C02">
        <w:rPr>
          <w:bCs/>
          <w:sz w:val="22"/>
        </w:rPr>
        <w:t xml:space="preserve">maktadır. </w:t>
      </w:r>
      <w:r w:rsidR="003608D6">
        <w:rPr>
          <w:sz w:val="22"/>
        </w:rPr>
        <w:t>Türk hukukunda</w:t>
      </w:r>
      <w:r w:rsidR="00F40000">
        <w:rPr>
          <w:sz w:val="22"/>
        </w:rPr>
        <w:t>,</w:t>
      </w:r>
      <w:r w:rsidR="003608D6">
        <w:rPr>
          <w:sz w:val="22"/>
        </w:rPr>
        <w:t xml:space="preserve"> sınır dışı </w:t>
      </w:r>
      <w:r w:rsidR="009D0DCD">
        <w:rPr>
          <w:sz w:val="22"/>
        </w:rPr>
        <w:t xml:space="preserve">etme </w:t>
      </w:r>
      <w:r w:rsidR="003608D6">
        <w:rPr>
          <w:sz w:val="22"/>
        </w:rPr>
        <w:t>kararları</w:t>
      </w:r>
      <w:r w:rsidR="00CF5156">
        <w:rPr>
          <w:sz w:val="22"/>
        </w:rPr>
        <w:t>na ilişkin temel düzenleme</w:t>
      </w:r>
      <w:r w:rsidR="009D0DCD">
        <w:rPr>
          <w:sz w:val="22"/>
        </w:rPr>
        <w:t>,</w:t>
      </w:r>
      <w:r w:rsidR="0042565D">
        <w:rPr>
          <w:sz w:val="22"/>
        </w:rPr>
        <w:t xml:space="preserve"> 6458 s</w:t>
      </w:r>
      <w:r w:rsidR="003608D6">
        <w:rPr>
          <w:sz w:val="22"/>
        </w:rPr>
        <w:t>ayılı Yabancılar ve Uluslararası Koruma Kanunu’nda</w:t>
      </w:r>
      <w:r w:rsidR="00A32327">
        <w:rPr>
          <w:sz w:val="22"/>
        </w:rPr>
        <w:t xml:space="preserve"> (YUKK)</w:t>
      </w:r>
      <w:r w:rsidR="003608D6">
        <w:rPr>
          <w:sz w:val="22"/>
        </w:rPr>
        <w:t xml:space="preserve"> </w:t>
      </w:r>
      <w:r w:rsidR="00CF5156">
        <w:rPr>
          <w:sz w:val="22"/>
        </w:rPr>
        <w:t xml:space="preserve">yer almaktadır. </w:t>
      </w:r>
      <w:r w:rsidR="009D0DCD">
        <w:rPr>
          <w:sz w:val="22"/>
        </w:rPr>
        <w:t>Kanun’da</w:t>
      </w:r>
      <w:r w:rsidR="003608D6">
        <w:rPr>
          <w:sz w:val="22"/>
        </w:rPr>
        <w:t xml:space="preserve"> sınır dışı edilecek veya edilemeyecek yabancılar ile sınır dışı işlemine karşı itiraz yolları </w:t>
      </w:r>
      <w:r w:rsidR="009D0DCD">
        <w:rPr>
          <w:sz w:val="22"/>
        </w:rPr>
        <w:t xml:space="preserve">ve </w:t>
      </w:r>
      <w:r w:rsidR="003608D6">
        <w:rPr>
          <w:sz w:val="22"/>
        </w:rPr>
        <w:t xml:space="preserve">sınır dışı </w:t>
      </w:r>
      <w:r w:rsidR="009D0DCD">
        <w:rPr>
          <w:sz w:val="22"/>
        </w:rPr>
        <w:t xml:space="preserve">kararlarının icrasına ilişkin </w:t>
      </w:r>
      <w:r w:rsidR="006B46E3">
        <w:rPr>
          <w:sz w:val="22"/>
        </w:rPr>
        <w:t xml:space="preserve">süreç </w:t>
      </w:r>
      <w:r w:rsidR="0042565D">
        <w:rPr>
          <w:sz w:val="22"/>
        </w:rPr>
        <w:t>düzenlenmekted</w:t>
      </w:r>
      <w:r w:rsidR="006452CE">
        <w:rPr>
          <w:sz w:val="22"/>
        </w:rPr>
        <w:t xml:space="preserve">ir. </w:t>
      </w:r>
      <w:r w:rsidR="00DE098A">
        <w:rPr>
          <w:sz w:val="22"/>
        </w:rPr>
        <w:t>Hakkında sınır dışı kararı alın</w:t>
      </w:r>
      <w:r w:rsidR="0042565D">
        <w:rPr>
          <w:sz w:val="22"/>
        </w:rPr>
        <w:t>an yabancıların ülkeden çıkışının sağlanması amacıyla</w:t>
      </w:r>
      <w:r w:rsidR="006B46E3">
        <w:rPr>
          <w:sz w:val="22"/>
        </w:rPr>
        <w:t>, ihlâl edilen kuralın niteliği veya yabancının özellikleri sebebiyle farklı yöntemler uygulanmaktadır. Bu kapsamda</w:t>
      </w:r>
      <w:r w:rsidR="0042565D">
        <w:rPr>
          <w:sz w:val="22"/>
        </w:rPr>
        <w:t>,</w:t>
      </w:r>
      <w:r w:rsidR="006B46E3">
        <w:rPr>
          <w:sz w:val="22"/>
        </w:rPr>
        <w:t xml:space="preserve"> </w:t>
      </w:r>
      <w:r w:rsidR="0039012D">
        <w:rPr>
          <w:sz w:val="22"/>
        </w:rPr>
        <w:t>yabancı</w:t>
      </w:r>
      <w:r w:rsidR="0039012D" w:rsidRPr="0039012D">
        <w:rPr>
          <w:sz w:val="22"/>
        </w:rPr>
        <w:t xml:space="preserve"> doğrudan sınır dışı edile</w:t>
      </w:r>
      <w:r w:rsidR="0039012D">
        <w:rPr>
          <w:sz w:val="22"/>
        </w:rPr>
        <w:t xml:space="preserve">bileceği gibi; </w:t>
      </w:r>
      <w:r w:rsidR="006B46E3">
        <w:rPr>
          <w:sz w:val="22"/>
        </w:rPr>
        <w:t xml:space="preserve">belirlenecek süre zarfında </w:t>
      </w:r>
      <w:r w:rsidR="0039012D">
        <w:rPr>
          <w:sz w:val="22"/>
        </w:rPr>
        <w:t>Türkiye’yi terke davet edilebilir yahut</w:t>
      </w:r>
      <w:r w:rsidR="006B46E3">
        <w:rPr>
          <w:sz w:val="22"/>
        </w:rPr>
        <w:t xml:space="preserve"> s</w:t>
      </w:r>
      <w:r w:rsidR="0039012D">
        <w:rPr>
          <w:sz w:val="22"/>
        </w:rPr>
        <w:t>ınır dışı edilmek</w:t>
      </w:r>
      <w:r w:rsidR="006B46E3" w:rsidRPr="006B46E3">
        <w:rPr>
          <w:sz w:val="22"/>
        </w:rPr>
        <w:t xml:space="preserve"> üzere idari gözetim</w:t>
      </w:r>
      <w:r w:rsidR="006B46E3">
        <w:rPr>
          <w:sz w:val="22"/>
        </w:rPr>
        <w:t xml:space="preserve"> veya idari gözetime alternatif yüküml</w:t>
      </w:r>
      <w:r w:rsidR="00D865AB">
        <w:rPr>
          <w:sz w:val="22"/>
        </w:rPr>
        <w:t>ülükler getirilebilir</w:t>
      </w:r>
      <w:r w:rsidR="006B46E3">
        <w:rPr>
          <w:sz w:val="22"/>
        </w:rPr>
        <w:t xml:space="preserve">. </w:t>
      </w:r>
      <w:r w:rsidR="00D865AB">
        <w:rPr>
          <w:sz w:val="22"/>
        </w:rPr>
        <w:t xml:space="preserve">Çalışmamızda, bu üç farklı ihtimâlin hangi durumlarda nasıl uygulanacağının detaylı bir şekilde </w:t>
      </w:r>
      <w:r w:rsidR="00F40000">
        <w:rPr>
          <w:sz w:val="22"/>
        </w:rPr>
        <w:t xml:space="preserve">incelenmesi </w:t>
      </w:r>
      <w:r w:rsidR="00D865AB">
        <w:rPr>
          <w:sz w:val="22"/>
        </w:rPr>
        <w:t xml:space="preserve">amaçlanmaktadır. </w:t>
      </w:r>
    </w:p>
    <w:p w14:paraId="30AE3005" w14:textId="42EDB21F" w:rsidR="002962A4" w:rsidRPr="006B46E3" w:rsidRDefault="009D0DCD" w:rsidP="00D865AB">
      <w:pPr>
        <w:spacing w:line="264" w:lineRule="auto"/>
        <w:ind w:left="567" w:right="567"/>
        <w:rPr>
          <w:sz w:val="22"/>
        </w:rPr>
      </w:pPr>
      <w:r w:rsidRPr="009D0DCD">
        <w:rPr>
          <w:sz w:val="22"/>
        </w:rPr>
        <w:t>Türkiye</w:t>
      </w:r>
      <w:r w:rsidR="006B46E3">
        <w:rPr>
          <w:sz w:val="22"/>
        </w:rPr>
        <w:t xml:space="preserve">, </w:t>
      </w:r>
      <w:r w:rsidRPr="009D0DCD">
        <w:rPr>
          <w:sz w:val="22"/>
        </w:rPr>
        <w:t xml:space="preserve">coğrafî konumu itibarıyla maruz kaldığı göç akınlarını yönetebilmek ve ülke güvenliğini sağlamak </w:t>
      </w:r>
      <w:r w:rsidRPr="009D0DCD">
        <w:rPr>
          <w:sz w:val="22"/>
        </w:rPr>
        <w:lastRenderedPageBreak/>
        <w:t>amacıyl</w:t>
      </w:r>
      <w:r w:rsidR="00967F2E">
        <w:rPr>
          <w:sz w:val="22"/>
        </w:rPr>
        <w:t xml:space="preserve">a sınır dışı </w:t>
      </w:r>
      <w:proofErr w:type="gramStart"/>
      <w:r w:rsidR="00967F2E">
        <w:rPr>
          <w:sz w:val="22"/>
        </w:rPr>
        <w:t>prosedürünü</w:t>
      </w:r>
      <w:proofErr w:type="gramEnd"/>
      <w:r w:rsidR="00967F2E">
        <w:rPr>
          <w:sz w:val="22"/>
        </w:rPr>
        <w:t xml:space="preserve"> sıklıkla</w:t>
      </w:r>
      <w:r w:rsidRPr="009D0DCD">
        <w:rPr>
          <w:sz w:val="22"/>
        </w:rPr>
        <w:t xml:space="preserve"> uygulamaktadır.</w:t>
      </w:r>
      <w:r w:rsidR="00D865AB">
        <w:rPr>
          <w:sz w:val="22"/>
        </w:rPr>
        <w:t xml:space="preserve"> </w:t>
      </w:r>
      <w:r w:rsidR="00F40000">
        <w:rPr>
          <w:sz w:val="22"/>
        </w:rPr>
        <w:t>Bu bağlamda, g</w:t>
      </w:r>
      <w:r w:rsidR="00D865AB">
        <w:rPr>
          <w:sz w:val="22"/>
        </w:rPr>
        <w:t>önüllü geri dönüşler</w:t>
      </w:r>
      <w:r w:rsidR="00F40000">
        <w:rPr>
          <w:sz w:val="22"/>
        </w:rPr>
        <w:t>,</w:t>
      </w:r>
      <w:r w:rsidR="00D865AB">
        <w:rPr>
          <w:sz w:val="22"/>
        </w:rPr>
        <w:t xml:space="preserve"> </w:t>
      </w:r>
      <w:r w:rsidR="00D865AB" w:rsidRPr="00D865AB">
        <w:rPr>
          <w:sz w:val="22"/>
        </w:rPr>
        <w:t>ayni veya nakdi yardım</w:t>
      </w:r>
      <w:r w:rsidR="00D865AB">
        <w:rPr>
          <w:sz w:val="22"/>
        </w:rPr>
        <w:t>larla</w:t>
      </w:r>
      <w:r w:rsidR="00D865AB" w:rsidRPr="00D865AB">
        <w:rPr>
          <w:sz w:val="22"/>
        </w:rPr>
        <w:t xml:space="preserve"> </w:t>
      </w:r>
      <w:r w:rsidR="00D865AB">
        <w:rPr>
          <w:sz w:val="22"/>
        </w:rPr>
        <w:t xml:space="preserve">teşvik edilmekle birlikte;  </w:t>
      </w:r>
      <w:r w:rsidR="00D865AB" w:rsidRPr="00D865AB">
        <w:rPr>
          <w:sz w:val="22"/>
        </w:rPr>
        <w:t>gerekli görülen hâllerde</w:t>
      </w:r>
      <w:r w:rsidR="00CB7CA2">
        <w:rPr>
          <w:sz w:val="22"/>
        </w:rPr>
        <w:t xml:space="preserve">, yabancıların </w:t>
      </w:r>
      <w:r w:rsidR="00D865AB" w:rsidRPr="00D865AB">
        <w:rPr>
          <w:sz w:val="22"/>
        </w:rPr>
        <w:t xml:space="preserve">sınır kapılarına </w:t>
      </w:r>
      <w:r w:rsidR="00CB7CA2">
        <w:rPr>
          <w:sz w:val="22"/>
        </w:rPr>
        <w:t xml:space="preserve">kolluk kuvvetleri tarafından </w:t>
      </w:r>
      <w:r w:rsidR="00D865AB" w:rsidRPr="00D865AB">
        <w:rPr>
          <w:sz w:val="22"/>
        </w:rPr>
        <w:t>götürülmesi de gündeme gelebilmektedir.</w:t>
      </w:r>
      <w:r>
        <w:rPr>
          <w:sz w:val="22"/>
        </w:rPr>
        <w:t xml:space="preserve"> </w:t>
      </w:r>
      <w:r w:rsidR="00ED1B9D">
        <w:rPr>
          <w:sz w:val="22"/>
        </w:rPr>
        <w:t>Ancak t</w:t>
      </w:r>
      <w:r w:rsidR="00814230">
        <w:rPr>
          <w:sz w:val="22"/>
        </w:rPr>
        <w:t xml:space="preserve">üm </w:t>
      </w:r>
      <w:r w:rsidR="00ED1B9D">
        <w:rPr>
          <w:sz w:val="22"/>
        </w:rPr>
        <w:t>bu süreçte</w:t>
      </w:r>
      <w:r w:rsidR="0042565D">
        <w:rPr>
          <w:sz w:val="22"/>
        </w:rPr>
        <w:t>, birçok gelişmiş ülkenin aksine</w:t>
      </w:r>
      <w:r w:rsidR="00ED1B9D">
        <w:rPr>
          <w:sz w:val="22"/>
        </w:rPr>
        <w:t>,</w:t>
      </w:r>
      <w:r w:rsidR="00814230">
        <w:rPr>
          <w:sz w:val="22"/>
        </w:rPr>
        <w:t xml:space="preserve"> uluslararası hukukun g</w:t>
      </w:r>
      <w:r w:rsidR="004D6512">
        <w:rPr>
          <w:sz w:val="22"/>
        </w:rPr>
        <w:t>ereklerini yerin</w:t>
      </w:r>
      <w:r w:rsidR="0042565D">
        <w:rPr>
          <w:sz w:val="22"/>
        </w:rPr>
        <w:t>e getirmeye</w:t>
      </w:r>
      <w:r w:rsidR="00A56324">
        <w:rPr>
          <w:sz w:val="22"/>
        </w:rPr>
        <w:t xml:space="preserve"> azami</w:t>
      </w:r>
      <w:r w:rsidR="0042565D">
        <w:rPr>
          <w:sz w:val="22"/>
        </w:rPr>
        <w:t xml:space="preserve"> özen göster</w:t>
      </w:r>
      <w:r w:rsidR="00A56324">
        <w:rPr>
          <w:sz w:val="22"/>
        </w:rPr>
        <w:t>il</w:t>
      </w:r>
      <w:r w:rsidR="0042565D">
        <w:rPr>
          <w:sz w:val="22"/>
        </w:rPr>
        <w:t xml:space="preserve">diği de önemle vurgulanmalıdır. </w:t>
      </w:r>
    </w:p>
    <w:p w14:paraId="39AE84E4" w14:textId="2EAFB0A9" w:rsidR="002E4F5C" w:rsidRDefault="00ED1B9D" w:rsidP="00ED1B9D">
      <w:pPr>
        <w:spacing w:line="264" w:lineRule="auto"/>
        <w:ind w:left="567" w:right="567"/>
        <w:rPr>
          <w:sz w:val="22"/>
        </w:rPr>
      </w:pPr>
      <w:r w:rsidRPr="00ED1B9D">
        <w:rPr>
          <w:b/>
          <w:bCs/>
          <w:sz w:val="22"/>
        </w:rPr>
        <w:t>ANAHTAR KELİMELER:</w:t>
      </w:r>
      <w:r w:rsidRPr="00ED1B9D">
        <w:rPr>
          <w:sz w:val="22"/>
        </w:rPr>
        <w:t xml:space="preserve"> Göç, Yabancılar Hukuku, Sınır Dışı Kararı</w:t>
      </w:r>
    </w:p>
    <w:p w14:paraId="144D0BD1" w14:textId="2C93DA2C" w:rsidR="002E4F5C" w:rsidRPr="00A56324" w:rsidRDefault="002E4F5C" w:rsidP="002E4F5C">
      <w:pPr>
        <w:spacing w:line="264" w:lineRule="auto"/>
        <w:ind w:left="567" w:right="567"/>
        <w:rPr>
          <w:sz w:val="22"/>
          <w:lang w:val="en-US"/>
        </w:rPr>
      </w:pPr>
      <w:r w:rsidRPr="002E4F5C">
        <w:rPr>
          <w:b/>
          <w:bCs/>
          <w:sz w:val="22"/>
        </w:rPr>
        <w:t>ABSTRACT:</w:t>
      </w:r>
      <w:r w:rsidRPr="002E4F5C">
        <w:rPr>
          <w:sz w:val="22"/>
        </w:rPr>
        <w:t xml:space="preserve"> </w:t>
      </w:r>
      <w:r w:rsidRPr="00A56324">
        <w:rPr>
          <w:sz w:val="22"/>
          <w:lang w:val="en-US"/>
        </w:rPr>
        <w:t xml:space="preserve">The procedure that serves to </w:t>
      </w:r>
      <w:r w:rsidR="00A56324" w:rsidRPr="00A56324">
        <w:rPr>
          <w:sz w:val="22"/>
          <w:lang w:val="en-US"/>
        </w:rPr>
        <w:t>expulsion</w:t>
      </w:r>
      <w:r w:rsidRPr="00A56324">
        <w:rPr>
          <w:sz w:val="22"/>
          <w:lang w:val="en-US"/>
        </w:rPr>
        <w:t xml:space="preserve"> foreigners who are </w:t>
      </w:r>
      <w:r w:rsidR="000B0034" w:rsidRPr="000B0034">
        <w:rPr>
          <w:sz w:val="22"/>
          <w:lang w:val="en-US"/>
        </w:rPr>
        <w:t>undesirable to stay</w:t>
      </w:r>
      <w:r w:rsidR="000B0034">
        <w:rPr>
          <w:sz w:val="22"/>
          <w:lang w:val="en-US"/>
        </w:rPr>
        <w:t xml:space="preserve"> </w:t>
      </w:r>
      <w:r w:rsidRPr="00A56324">
        <w:rPr>
          <w:sz w:val="22"/>
          <w:lang w:val="en-US"/>
        </w:rPr>
        <w:t xml:space="preserve">on the territory of the country, which is seen as a natural consequence of the territorial sovereignty of the states, is called deportation. In Turkish law, the basic regulation regarding deportation </w:t>
      </w:r>
      <w:r w:rsidR="00154531">
        <w:rPr>
          <w:sz w:val="22"/>
          <w:lang w:val="en-US"/>
        </w:rPr>
        <w:t xml:space="preserve">orders </w:t>
      </w:r>
      <w:r w:rsidRPr="00A56324">
        <w:rPr>
          <w:sz w:val="22"/>
          <w:lang w:val="en-US"/>
        </w:rPr>
        <w:t>is in the Law on Foreigners and International Protection (YUKK) No. 6458. The Law regulates the procedures for the execu</w:t>
      </w:r>
      <w:r w:rsidR="00154531">
        <w:rPr>
          <w:sz w:val="22"/>
          <w:lang w:val="en-US"/>
        </w:rPr>
        <w:t>tion of the deportation order</w:t>
      </w:r>
      <w:r w:rsidRPr="00A56324">
        <w:rPr>
          <w:sz w:val="22"/>
          <w:lang w:val="en-US"/>
        </w:rPr>
        <w:t xml:space="preserve">s and the appeals against the foreigners who may or may not be deported, and against the deportation process. Different methods are applied due to the nature of the rule violated or the characteristics of the foreigner in order to ensure the </w:t>
      </w:r>
      <w:r w:rsidR="00272EB1" w:rsidRPr="00272EB1">
        <w:rPr>
          <w:sz w:val="22"/>
          <w:lang w:val="en-US"/>
        </w:rPr>
        <w:t>expulsion</w:t>
      </w:r>
      <w:r w:rsidR="00272EB1">
        <w:rPr>
          <w:sz w:val="22"/>
          <w:lang w:val="en-US"/>
        </w:rPr>
        <w:t xml:space="preserve"> </w:t>
      </w:r>
      <w:r w:rsidRPr="00A56324">
        <w:rPr>
          <w:sz w:val="22"/>
          <w:lang w:val="en-US"/>
        </w:rPr>
        <w:t xml:space="preserve">of the foreigners for whom a deportation </w:t>
      </w:r>
      <w:r w:rsidR="00154531">
        <w:rPr>
          <w:sz w:val="22"/>
          <w:lang w:val="en-US"/>
        </w:rPr>
        <w:t xml:space="preserve">order </w:t>
      </w:r>
      <w:r w:rsidRPr="00A56324">
        <w:rPr>
          <w:sz w:val="22"/>
          <w:lang w:val="en-US"/>
        </w:rPr>
        <w:t>has been taken. In</w:t>
      </w:r>
      <w:r w:rsidR="00272EB1">
        <w:rPr>
          <w:sz w:val="22"/>
          <w:lang w:val="en-US"/>
        </w:rPr>
        <w:t xml:space="preserve"> this context, the foreigner may</w:t>
      </w:r>
      <w:r w:rsidRPr="00A56324">
        <w:rPr>
          <w:sz w:val="22"/>
          <w:lang w:val="en-US"/>
        </w:rPr>
        <w:t xml:space="preserve"> be deported directly</w:t>
      </w:r>
      <w:r w:rsidR="00CB7CA2">
        <w:rPr>
          <w:sz w:val="22"/>
          <w:lang w:val="en-US"/>
        </w:rPr>
        <w:t xml:space="preserve">; may be invited to leave </w:t>
      </w:r>
      <w:proofErr w:type="spellStart"/>
      <w:r w:rsidR="00CB7CA2">
        <w:rPr>
          <w:sz w:val="22"/>
          <w:lang w:val="en-US"/>
        </w:rPr>
        <w:t>Türkiye</w:t>
      </w:r>
      <w:proofErr w:type="spellEnd"/>
      <w:r w:rsidRPr="00A56324">
        <w:rPr>
          <w:sz w:val="22"/>
          <w:lang w:val="en-US"/>
        </w:rPr>
        <w:t xml:space="preserve"> within the period to be determined, or administrative detention or alternative obligations may be imposed </w:t>
      </w:r>
      <w:r w:rsidR="00272EB1">
        <w:rPr>
          <w:sz w:val="22"/>
          <w:lang w:val="en-US"/>
        </w:rPr>
        <w:t>for deportation. In this</w:t>
      </w:r>
      <w:r w:rsidRPr="00A56324">
        <w:rPr>
          <w:sz w:val="22"/>
          <w:lang w:val="en-US"/>
        </w:rPr>
        <w:t xml:space="preserve"> study, it is aimed to </w:t>
      </w:r>
      <w:r w:rsidR="00154531" w:rsidRPr="00154531">
        <w:rPr>
          <w:sz w:val="22"/>
          <w:lang w:val="en-US"/>
        </w:rPr>
        <w:t xml:space="preserve">perscrutation </w:t>
      </w:r>
      <w:r w:rsidRPr="00A56324">
        <w:rPr>
          <w:sz w:val="22"/>
          <w:lang w:val="en-US"/>
        </w:rPr>
        <w:t>how these three different possibilities can be applied in which situations.</w:t>
      </w:r>
    </w:p>
    <w:p w14:paraId="6ACB03F3" w14:textId="6FAAE090" w:rsidR="002E4F5C" w:rsidRPr="00A56324" w:rsidRDefault="00CB7CA2" w:rsidP="00967F2E">
      <w:pPr>
        <w:spacing w:line="264" w:lineRule="auto"/>
        <w:ind w:left="567" w:right="567"/>
        <w:rPr>
          <w:sz w:val="22"/>
          <w:lang w:val="en-US"/>
        </w:rPr>
      </w:pPr>
      <w:proofErr w:type="spellStart"/>
      <w:r>
        <w:rPr>
          <w:sz w:val="22"/>
          <w:lang w:val="en-US"/>
        </w:rPr>
        <w:t>Türkiye</w:t>
      </w:r>
      <w:proofErr w:type="spellEnd"/>
      <w:r w:rsidR="002E4F5C" w:rsidRPr="00A56324">
        <w:rPr>
          <w:sz w:val="22"/>
          <w:lang w:val="en-US"/>
        </w:rPr>
        <w:t xml:space="preserve"> </w:t>
      </w:r>
      <w:r w:rsidR="00967F2E" w:rsidRPr="00967F2E">
        <w:rPr>
          <w:sz w:val="22"/>
          <w:lang w:val="en-US"/>
        </w:rPr>
        <w:t xml:space="preserve">frequently applies the deportation procedure in order to manage the migration flows </w:t>
      </w:r>
      <w:r w:rsidR="00154531">
        <w:rPr>
          <w:sz w:val="22"/>
          <w:lang w:val="en-US"/>
        </w:rPr>
        <w:t xml:space="preserve">which </w:t>
      </w:r>
      <w:r w:rsidR="00967F2E" w:rsidRPr="00967F2E">
        <w:rPr>
          <w:sz w:val="22"/>
          <w:lang w:val="en-US"/>
        </w:rPr>
        <w:t>exposed to due to its geographical location and to ensure the security of the country.</w:t>
      </w:r>
      <w:r w:rsidR="00967F2E">
        <w:rPr>
          <w:sz w:val="22"/>
          <w:lang w:val="en-US"/>
        </w:rPr>
        <w:t xml:space="preserve"> </w:t>
      </w:r>
      <w:r w:rsidR="002E4F5C" w:rsidRPr="00A56324">
        <w:rPr>
          <w:sz w:val="22"/>
          <w:lang w:val="en-US"/>
        </w:rPr>
        <w:t xml:space="preserve">In this context, although voluntary returns are encouraged with </w:t>
      </w:r>
      <w:r>
        <w:rPr>
          <w:sz w:val="22"/>
          <w:lang w:val="en-US"/>
        </w:rPr>
        <w:t>aid in</w:t>
      </w:r>
      <w:r w:rsidRPr="00A56324">
        <w:rPr>
          <w:sz w:val="22"/>
          <w:lang w:val="en-US"/>
        </w:rPr>
        <w:t xml:space="preserve"> kind</w:t>
      </w:r>
      <w:r w:rsidR="002E4F5C" w:rsidRPr="00A56324">
        <w:rPr>
          <w:sz w:val="22"/>
          <w:lang w:val="en-US"/>
        </w:rPr>
        <w:t xml:space="preserve"> or </w:t>
      </w:r>
      <w:r w:rsidR="000B0034" w:rsidRPr="000B0034">
        <w:rPr>
          <w:sz w:val="22"/>
          <w:lang w:val="en-US"/>
        </w:rPr>
        <w:t>financial aid</w:t>
      </w:r>
      <w:r w:rsidR="002E4F5C" w:rsidRPr="00A56324">
        <w:rPr>
          <w:sz w:val="22"/>
          <w:lang w:val="en-US"/>
        </w:rPr>
        <w:t xml:space="preserve">; </w:t>
      </w:r>
      <w:r w:rsidR="000B0034" w:rsidRPr="00A56324">
        <w:rPr>
          <w:sz w:val="22"/>
          <w:lang w:val="en-US"/>
        </w:rPr>
        <w:t>in</w:t>
      </w:r>
      <w:r w:rsidR="002E4F5C" w:rsidRPr="00A56324">
        <w:rPr>
          <w:sz w:val="22"/>
          <w:lang w:val="en-US"/>
        </w:rPr>
        <w:t xml:space="preserve"> cases where it is deemed necessary, </w:t>
      </w:r>
      <w:r w:rsidRPr="00CB7CA2">
        <w:rPr>
          <w:sz w:val="22"/>
          <w:lang w:val="en-US"/>
        </w:rPr>
        <w:t xml:space="preserve">it may also come to the fore </w:t>
      </w:r>
      <w:r w:rsidRPr="00CB7CA2">
        <w:rPr>
          <w:sz w:val="22"/>
          <w:lang w:val="en-US"/>
        </w:rPr>
        <w:lastRenderedPageBreak/>
        <w:t>to take foreig</w:t>
      </w:r>
      <w:r>
        <w:rPr>
          <w:sz w:val="22"/>
          <w:lang w:val="en-US"/>
        </w:rPr>
        <w:t>ners to the border gates by law-</w:t>
      </w:r>
      <w:r w:rsidRPr="00CB7CA2">
        <w:rPr>
          <w:sz w:val="22"/>
          <w:lang w:val="en-US"/>
        </w:rPr>
        <w:t>enforcement officers.</w:t>
      </w:r>
      <w:r>
        <w:rPr>
          <w:sz w:val="22"/>
          <w:lang w:val="en-US"/>
        </w:rPr>
        <w:t xml:space="preserve"> </w:t>
      </w:r>
      <w:r w:rsidR="00A56324" w:rsidRPr="00A56324">
        <w:rPr>
          <w:sz w:val="22"/>
          <w:lang w:val="en-US"/>
        </w:rPr>
        <w:t>However, it should be emphasized that in this whole process, unlike many developed countries, maximum care is taken to fulfill the requirements of international law.</w:t>
      </w:r>
    </w:p>
    <w:p w14:paraId="62D867C5" w14:textId="1F8439F2" w:rsidR="002E4F5C" w:rsidRPr="00A56324" w:rsidRDefault="002E4F5C" w:rsidP="002E4F5C">
      <w:pPr>
        <w:spacing w:line="264" w:lineRule="auto"/>
        <w:ind w:left="567" w:right="567"/>
        <w:rPr>
          <w:sz w:val="22"/>
          <w:lang w:val="en-US"/>
        </w:rPr>
      </w:pPr>
      <w:r w:rsidRPr="00A56324">
        <w:rPr>
          <w:b/>
          <w:bCs/>
          <w:sz w:val="22"/>
          <w:lang w:val="en-US"/>
        </w:rPr>
        <w:t xml:space="preserve">KEYWORDS: </w:t>
      </w:r>
      <w:r w:rsidRPr="00A56324">
        <w:rPr>
          <w:sz w:val="22"/>
          <w:lang w:val="en-US"/>
        </w:rPr>
        <w:t>Immigration, Law on Foreigners, Deportation Order.</w:t>
      </w:r>
    </w:p>
    <w:p w14:paraId="23F00091" w14:textId="77777777" w:rsidR="005E2FD5" w:rsidRPr="00A56324" w:rsidRDefault="005E2FD5" w:rsidP="002962A4">
      <w:pPr>
        <w:spacing w:line="264" w:lineRule="auto"/>
        <w:ind w:left="567" w:right="567"/>
        <w:rPr>
          <w:szCs w:val="24"/>
          <w:lang w:val="en-US"/>
        </w:rPr>
      </w:pPr>
    </w:p>
    <w:sectPr w:rsidR="005E2FD5" w:rsidRPr="00A56324" w:rsidSect="002962A4">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370DA" w14:textId="77777777" w:rsidR="00DA2C20" w:rsidRDefault="00DA2C20" w:rsidP="00393E12">
      <w:pPr>
        <w:spacing w:after="0" w:line="240" w:lineRule="auto"/>
      </w:pPr>
      <w:r>
        <w:separator/>
      </w:r>
    </w:p>
  </w:endnote>
  <w:endnote w:type="continuationSeparator" w:id="0">
    <w:p w14:paraId="7AE8001D" w14:textId="77777777" w:rsidR="00DA2C20" w:rsidRDefault="00DA2C20" w:rsidP="0039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79091" w14:textId="77777777" w:rsidR="00DA2C20" w:rsidRDefault="00DA2C20" w:rsidP="00393E12">
      <w:pPr>
        <w:spacing w:after="0" w:line="240" w:lineRule="auto"/>
      </w:pPr>
      <w:r>
        <w:separator/>
      </w:r>
    </w:p>
  </w:footnote>
  <w:footnote w:type="continuationSeparator" w:id="0">
    <w:p w14:paraId="6044ABB3" w14:textId="77777777" w:rsidR="00DA2C20" w:rsidRDefault="00DA2C20" w:rsidP="00393E12">
      <w:pPr>
        <w:spacing w:after="0" w:line="240" w:lineRule="auto"/>
      </w:pPr>
      <w:r>
        <w:continuationSeparator/>
      </w:r>
    </w:p>
  </w:footnote>
  <w:footnote w:id="1">
    <w:p w14:paraId="2F0A5872" w14:textId="77777777" w:rsidR="00393E12" w:rsidRDefault="00393E12" w:rsidP="001E787C">
      <w:pPr>
        <w:pStyle w:val="DipnotMetni"/>
        <w:ind w:right="566"/>
      </w:pPr>
      <w:r>
        <w:rPr>
          <w:rStyle w:val="DipnotBavurusu"/>
        </w:rPr>
        <w:footnoteRef/>
      </w:r>
      <w:r>
        <w:t xml:space="preserve"> Dr. Öğretim Üyesi, Erciyes Üniversitesi Hukuk Fakültesi, Milletlerarası Özel Hukuk Anabilim Dalı.</w:t>
      </w:r>
    </w:p>
  </w:footnote>
  <w:footnote w:id="2">
    <w:p w14:paraId="3AEFCFE0" w14:textId="77777777" w:rsidR="00393E12" w:rsidRDefault="00393E12" w:rsidP="001E787C">
      <w:pPr>
        <w:pStyle w:val="DipnotMetni"/>
        <w:ind w:right="566"/>
      </w:pPr>
      <w:r>
        <w:rPr>
          <w:rStyle w:val="DipnotBavurusu"/>
        </w:rPr>
        <w:footnoteRef/>
      </w:r>
      <w:r>
        <w:t xml:space="preserve"> Araştırma Görevlisi, İnönü Üniversitesi Hukuk Fakültesi, Milletlerarası Özel Hukuk Anabilim Dalı.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A4"/>
    <w:rsid w:val="000B0034"/>
    <w:rsid w:val="00154531"/>
    <w:rsid w:val="001E787C"/>
    <w:rsid w:val="00222190"/>
    <w:rsid w:val="00272EB1"/>
    <w:rsid w:val="002962A4"/>
    <w:rsid w:val="002E4F5C"/>
    <w:rsid w:val="003608D6"/>
    <w:rsid w:val="0039012D"/>
    <w:rsid w:val="00393E12"/>
    <w:rsid w:val="0042565D"/>
    <w:rsid w:val="00463713"/>
    <w:rsid w:val="004D6512"/>
    <w:rsid w:val="00541E9E"/>
    <w:rsid w:val="005A49EE"/>
    <w:rsid w:val="005D0C02"/>
    <w:rsid w:val="005E2FD5"/>
    <w:rsid w:val="00630422"/>
    <w:rsid w:val="006452CE"/>
    <w:rsid w:val="006B46E3"/>
    <w:rsid w:val="007645BE"/>
    <w:rsid w:val="007B7624"/>
    <w:rsid w:val="00814230"/>
    <w:rsid w:val="00861D48"/>
    <w:rsid w:val="009570BA"/>
    <w:rsid w:val="00963FDD"/>
    <w:rsid w:val="00967F2E"/>
    <w:rsid w:val="009D0DCD"/>
    <w:rsid w:val="00A148DA"/>
    <w:rsid w:val="00A32327"/>
    <w:rsid w:val="00A56324"/>
    <w:rsid w:val="00C14536"/>
    <w:rsid w:val="00C97F9D"/>
    <w:rsid w:val="00CB7CA2"/>
    <w:rsid w:val="00CC7EE0"/>
    <w:rsid w:val="00CF409B"/>
    <w:rsid w:val="00CF5156"/>
    <w:rsid w:val="00D865AB"/>
    <w:rsid w:val="00DA2C20"/>
    <w:rsid w:val="00DD24D2"/>
    <w:rsid w:val="00DE098A"/>
    <w:rsid w:val="00E7304F"/>
    <w:rsid w:val="00EA62FF"/>
    <w:rsid w:val="00ED1B9D"/>
    <w:rsid w:val="00F400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CE98"/>
  <w15:chartTrackingRefBased/>
  <w15:docId w15:val="{60D3417A-93B5-49D1-B8EF-CE18ECDC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4D2"/>
    <w:pPr>
      <w:spacing w:after="120" w:line="276" w:lineRule="auto"/>
      <w:ind w:left="397"/>
      <w:jc w:val="both"/>
    </w:pPr>
    <w:rPr>
      <w:rFonts w:ascii="Times New Roman" w:hAnsi="Times New Roman"/>
      <w:kern w:val="0"/>
      <w:sz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393E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93E12"/>
    <w:rPr>
      <w:rFonts w:ascii="Times New Roman" w:hAnsi="Times New Roman"/>
      <w:kern w:val="0"/>
      <w:sz w:val="20"/>
      <w:szCs w:val="20"/>
      <w14:ligatures w14:val="none"/>
    </w:rPr>
  </w:style>
  <w:style w:type="character" w:styleId="DipnotBavurusu">
    <w:name w:val="footnote reference"/>
    <w:basedOn w:val="VarsaylanParagrafYazTipi"/>
    <w:uiPriority w:val="99"/>
    <w:semiHidden/>
    <w:unhideWhenUsed/>
    <w:rsid w:val="00393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9599D8D-F24E-470D-836E-546C2DE1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528</Words>
  <Characters>3011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Numan Erdoğan</dc:creator>
  <cp:keywords/>
  <dc:description/>
  <cp:lastModifiedBy>WORD</cp:lastModifiedBy>
  <cp:revision>8</cp:revision>
  <dcterms:created xsi:type="dcterms:W3CDTF">2023-05-19T16:41:00Z</dcterms:created>
  <dcterms:modified xsi:type="dcterms:W3CDTF">2023-05-20T14:52:00Z</dcterms:modified>
</cp:coreProperties>
</file>