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4AE2" w14:textId="4540429A" w:rsidR="007751C5" w:rsidRDefault="00B21509" w:rsidP="00B215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2D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1C2B305E" w14:textId="63E15C11" w:rsidR="007751C5" w:rsidRPr="00427605" w:rsidRDefault="007751C5" w:rsidP="00F053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27605">
        <w:rPr>
          <w:rFonts w:ascii="Times New Roman" w:hAnsi="Times New Roman" w:cs="Times New Roman"/>
          <w:b/>
          <w:bCs/>
        </w:rPr>
        <w:t>The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 First </w:t>
      </w:r>
      <w:proofErr w:type="spellStart"/>
      <w:r w:rsidRPr="00427605">
        <w:rPr>
          <w:rFonts w:ascii="Times New Roman" w:hAnsi="Times New Roman" w:cs="Times New Roman"/>
          <w:b/>
          <w:bCs/>
        </w:rPr>
        <w:t>Muslim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7605">
        <w:rPr>
          <w:rFonts w:ascii="Times New Roman" w:hAnsi="Times New Roman" w:cs="Times New Roman"/>
          <w:b/>
          <w:bCs/>
        </w:rPr>
        <w:t>Girls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' Schools in </w:t>
      </w:r>
      <w:proofErr w:type="spellStart"/>
      <w:r w:rsidRPr="00427605">
        <w:rPr>
          <w:rFonts w:ascii="Times New Roman" w:hAnsi="Times New Roman" w:cs="Times New Roman"/>
          <w:b/>
          <w:bCs/>
        </w:rPr>
        <w:t>the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 South </w:t>
      </w:r>
      <w:proofErr w:type="spellStart"/>
      <w:r w:rsidRPr="00427605">
        <w:rPr>
          <w:rFonts w:ascii="Times New Roman" w:hAnsi="Times New Roman" w:cs="Times New Roman"/>
          <w:b/>
          <w:bCs/>
        </w:rPr>
        <w:t>Caucasus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7605">
        <w:rPr>
          <w:rFonts w:ascii="Times New Roman" w:hAnsi="Times New Roman" w:cs="Times New Roman"/>
          <w:b/>
          <w:bCs/>
        </w:rPr>
        <w:t>Cultural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 Environment: </w:t>
      </w:r>
      <w:proofErr w:type="spellStart"/>
      <w:r w:rsidRPr="00427605">
        <w:rPr>
          <w:rFonts w:ascii="Times New Roman" w:hAnsi="Times New Roman" w:cs="Times New Roman"/>
          <w:b/>
          <w:bCs/>
        </w:rPr>
        <w:t>Problems</w:t>
      </w:r>
      <w:proofErr w:type="spellEnd"/>
      <w:r w:rsidRPr="00427605">
        <w:rPr>
          <w:rFonts w:ascii="Times New Roman" w:hAnsi="Times New Roman" w:cs="Times New Roman"/>
          <w:b/>
          <w:bCs/>
        </w:rPr>
        <w:t xml:space="preserve">, Solutions, </w:t>
      </w:r>
      <w:proofErr w:type="spellStart"/>
      <w:r w:rsidRPr="00427605">
        <w:rPr>
          <w:rFonts w:ascii="Times New Roman" w:hAnsi="Times New Roman" w:cs="Times New Roman"/>
          <w:b/>
          <w:bCs/>
        </w:rPr>
        <w:t>Perspectives</w:t>
      </w:r>
      <w:proofErr w:type="spellEnd"/>
    </w:p>
    <w:p w14:paraId="3D8D269E" w14:textId="77777777" w:rsidR="007751C5" w:rsidRPr="00F05391" w:rsidRDefault="007751C5" w:rsidP="00B2150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CAFDCBD" w14:textId="78DCEA53" w:rsidR="00B21509" w:rsidRPr="00F05391" w:rsidRDefault="00B21509" w:rsidP="00B2150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05391">
        <w:rPr>
          <w:rFonts w:cstheme="minorHAnsi"/>
          <w:b/>
          <w:bCs/>
          <w:sz w:val="24"/>
          <w:szCs w:val="24"/>
        </w:rPr>
        <w:t xml:space="preserve">                                                                  </w:t>
      </w:r>
      <w:r w:rsidR="00F05391">
        <w:rPr>
          <w:rFonts w:cstheme="minorHAnsi"/>
          <w:b/>
          <w:bCs/>
          <w:sz w:val="24"/>
          <w:szCs w:val="24"/>
        </w:rPr>
        <w:t xml:space="preserve">                                                </w:t>
      </w:r>
      <w:r w:rsidRPr="00F05391">
        <w:rPr>
          <w:rFonts w:cstheme="minorHAnsi"/>
          <w:b/>
          <w:bCs/>
          <w:sz w:val="24"/>
          <w:szCs w:val="24"/>
        </w:rPr>
        <w:t xml:space="preserve"> ROIALA MAMEDOVA</w:t>
      </w:r>
    </w:p>
    <w:p w14:paraId="2E3053F9" w14:textId="77777777" w:rsidR="00F05391" w:rsidRDefault="00B21509" w:rsidP="00F05391">
      <w:pPr>
        <w:spacing w:after="0" w:line="360" w:lineRule="auto"/>
        <w:jc w:val="right"/>
        <w:rPr>
          <w:rFonts w:cstheme="minorHAnsi"/>
          <w:sz w:val="24"/>
          <w:szCs w:val="24"/>
          <w:lang w:val="en-US"/>
        </w:rPr>
      </w:pPr>
      <w:r w:rsidRPr="00F05391">
        <w:rPr>
          <w:rFonts w:cstheme="minorHAnsi"/>
          <w:sz w:val="24"/>
          <w:szCs w:val="24"/>
          <w:lang w:val="en-US"/>
        </w:rPr>
        <w:t>PhD student of the Institute of Historical Sciences, Faculty of Arts and   Philosophy,</w:t>
      </w:r>
    </w:p>
    <w:p w14:paraId="4483AE87" w14:textId="1ECE83C6" w:rsidR="00B21509" w:rsidRPr="00F05391" w:rsidRDefault="00B21509" w:rsidP="00F05391">
      <w:pPr>
        <w:spacing w:after="0" w:line="360" w:lineRule="auto"/>
        <w:jc w:val="right"/>
        <w:rPr>
          <w:rFonts w:cstheme="minorHAnsi"/>
          <w:sz w:val="24"/>
          <w:szCs w:val="24"/>
          <w:lang w:val="en-US"/>
        </w:rPr>
      </w:pPr>
      <w:r w:rsidRPr="00F05391">
        <w:rPr>
          <w:rFonts w:cstheme="minorHAnsi"/>
          <w:sz w:val="24"/>
          <w:szCs w:val="24"/>
          <w:lang w:val="en-US"/>
        </w:rPr>
        <w:t>University of Pardubice</w:t>
      </w:r>
      <w:r w:rsidR="00F05391">
        <w:rPr>
          <w:rFonts w:cstheme="minorHAnsi"/>
          <w:sz w:val="24"/>
          <w:szCs w:val="24"/>
          <w:lang w:val="en-US"/>
        </w:rPr>
        <w:t>,</w:t>
      </w:r>
      <w:r w:rsidRPr="00F05391">
        <w:rPr>
          <w:rFonts w:cstheme="minorHAnsi"/>
          <w:sz w:val="24"/>
          <w:szCs w:val="24"/>
        </w:rPr>
        <w:t xml:space="preserve">  </w:t>
      </w:r>
      <w:hyperlink r:id="rId4" w:history="1">
        <w:r w:rsidRPr="00F05391">
          <w:rPr>
            <w:rStyle w:val="Kpr"/>
            <w:rFonts w:eastAsia="Times New Roman" w:cstheme="minorHAnsi"/>
            <w:spacing w:val="5"/>
            <w:sz w:val="24"/>
            <w:szCs w:val="24"/>
            <w:lang w:eastAsia="tr-TR"/>
          </w:rPr>
          <w:t>roiala.mamedova@student.upce.cz</w:t>
        </w:r>
      </w:hyperlink>
    </w:p>
    <w:p w14:paraId="415FD4D7" w14:textId="56CEF13E" w:rsidR="00EA3E42" w:rsidRPr="00F05391" w:rsidRDefault="00EA3E42">
      <w:pPr>
        <w:rPr>
          <w:rFonts w:cstheme="minorHAnsi"/>
        </w:rPr>
      </w:pPr>
    </w:p>
    <w:p w14:paraId="5C09C704" w14:textId="7E24C914" w:rsidR="00B21509" w:rsidRPr="00F05391" w:rsidRDefault="00B21509">
      <w:pPr>
        <w:rPr>
          <w:rFonts w:cstheme="minorHAnsi"/>
        </w:rPr>
      </w:pPr>
    </w:p>
    <w:p w14:paraId="79BBE52A" w14:textId="2BFAE6F0" w:rsidR="00B21509" w:rsidRPr="00F05391" w:rsidRDefault="00BA01D8" w:rsidP="00BA01D8">
      <w:pPr>
        <w:spacing w:before="120" w:after="120" w:line="264" w:lineRule="auto"/>
        <w:jc w:val="both"/>
        <w:rPr>
          <w:rStyle w:val="Gl"/>
          <w:rFonts w:cstheme="minorHAnsi"/>
          <w:sz w:val="24"/>
          <w:szCs w:val="24"/>
          <w:shd w:val="clear" w:color="auto" w:fill="FFFFFF"/>
        </w:rPr>
      </w:pPr>
      <w:r>
        <w:rPr>
          <w:rStyle w:val="Gl"/>
          <w:rFonts w:cstheme="minorHAnsi"/>
          <w:sz w:val="24"/>
          <w:szCs w:val="24"/>
          <w:shd w:val="clear" w:color="auto" w:fill="FFFFFF"/>
        </w:rPr>
        <w:t xml:space="preserve"> </w:t>
      </w:r>
      <w:r w:rsidR="00E866BB">
        <w:rPr>
          <w:rStyle w:val="Gl"/>
          <w:rFonts w:cstheme="minorHAnsi"/>
          <w:sz w:val="24"/>
          <w:szCs w:val="24"/>
          <w:shd w:val="clear" w:color="auto" w:fill="FFFFFF"/>
        </w:rPr>
        <w:t xml:space="preserve">          </w:t>
      </w:r>
      <w:proofErr w:type="spellStart"/>
      <w:r w:rsidR="00B21509" w:rsidRPr="00F05391">
        <w:rPr>
          <w:rStyle w:val="Gl"/>
          <w:rFonts w:cstheme="minorHAnsi"/>
          <w:sz w:val="24"/>
          <w:szCs w:val="24"/>
          <w:shd w:val="clear" w:color="auto" w:fill="FFFFFF"/>
        </w:rPr>
        <w:t>Abstract</w:t>
      </w:r>
      <w:proofErr w:type="spellEnd"/>
    </w:p>
    <w:p w14:paraId="6DDBE6C6" w14:textId="5627F312" w:rsidR="00BA01D8" w:rsidRDefault="00BF7DBB" w:rsidP="00BF7DBB">
      <w:pPr>
        <w:pStyle w:val="HTMLncedenBiimlendirilmi"/>
        <w:shd w:val="clear" w:color="auto" w:fill="F8F9FA"/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of </w:t>
      </w:r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Muslim</w:t>
      </w:r>
      <w:proofErr w:type="spellEnd"/>
      <w:proofErr w:type="gram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F05391" w:rsidRPr="00427605">
        <w:rPr>
          <w:rFonts w:ascii="Times New Roman" w:hAnsi="Times New Roman" w:cs="Times New Roman"/>
          <w:sz w:val="22"/>
          <w:szCs w:val="22"/>
        </w:rPr>
        <w:t>Azerbaijan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19th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century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major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article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purpose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reveal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struggle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open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girls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  <w:lang w:val="en-US"/>
        </w:rPr>
        <w:t>`</w:t>
      </w:r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schools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attrac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Muslim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girls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1C5" w:rsidRPr="004276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="007751C5" w:rsidRPr="00427605">
        <w:rPr>
          <w:rFonts w:ascii="Times New Roman" w:hAnsi="Times New Roman" w:cs="Times New Roman"/>
          <w:sz w:val="22"/>
          <w:szCs w:val="22"/>
        </w:rPr>
        <w:t>.</w:t>
      </w:r>
    </w:p>
    <w:p w14:paraId="72C9CFFE" w14:textId="38745D73" w:rsidR="00B21509" w:rsidRPr="00427605" w:rsidRDefault="00BF7DBB" w:rsidP="00BF7DBB">
      <w:pPr>
        <w:pStyle w:val="HTMLncedenBiimlendirilmi"/>
        <w:shd w:val="clear" w:color="auto" w:fill="F8F9FA"/>
        <w:spacing w:after="120" w:line="264" w:lineRule="auto"/>
        <w:ind w:left="567" w:righ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deprived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basic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rights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freedoms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literacy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self-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determination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uncommon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learn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read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write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traditional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Islamic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male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female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maximum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understandable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restricted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rights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patriarchal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society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powered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traditions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Nevertheless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19th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century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Caucasian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intellectuals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aware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salvation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nation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depended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requisite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educate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types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schools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Muslim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could</w:t>
      </w:r>
      <w:proofErr w:type="spellEnd"/>
      <w:proofErr w:type="gram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prepared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conditions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century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As a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result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given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schools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established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Caucasian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cities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Baku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Tbilisi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Ganja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Yerevan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Kazah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Gori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directly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teaching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Muslim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women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Baku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Muslim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Girls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' School of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Hajı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Zeynalabidin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Taghiyev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After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Taghiyev's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number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of Russian-Tatar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girls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schools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began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B21509" w:rsidRPr="00427605">
        <w:rPr>
          <w:rFonts w:ascii="Times New Roman" w:hAnsi="Times New Roman" w:cs="Times New Roman"/>
          <w:sz w:val="22"/>
          <w:szCs w:val="22"/>
        </w:rPr>
        <w:t>Azerbaijan</w:t>
      </w:r>
      <w:proofErr w:type="spellEnd"/>
      <w:r w:rsidR="00B21509" w:rsidRPr="00427605">
        <w:rPr>
          <w:rFonts w:ascii="Times New Roman" w:hAnsi="Times New Roman" w:cs="Times New Roman"/>
          <w:sz w:val="22"/>
          <w:szCs w:val="22"/>
        </w:rPr>
        <w:t>.</w:t>
      </w:r>
    </w:p>
    <w:p w14:paraId="433D371D" w14:textId="77777777" w:rsidR="00B21509" w:rsidRPr="00E972DE" w:rsidRDefault="00B21509" w:rsidP="00B21509">
      <w:pPr>
        <w:pStyle w:val="HTMLncedenBiimlendirilmi"/>
        <w:shd w:val="clear" w:color="auto" w:fill="F8F9F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tr-TR"/>
        </w:rPr>
      </w:pPr>
    </w:p>
    <w:p w14:paraId="1E78267C" w14:textId="77777777" w:rsidR="00B21509" w:rsidRPr="00E972DE" w:rsidRDefault="00B21509" w:rsidP="00B21509">
      <w:pPr>
        <w:pStyle w:val="HTMLncedenBiimlendirilmi"/>
        <w:shd w:val="clear" w:color="auto" w:fill="F8F9F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tr-TR"/>
        </w:rPr>
      </w:pPr>
    </w:p>
    <w:p w14:paraId="02691973" w14:textId="0713A937" w:rsidR="00B21509" w:rsidRPr="00427605" w:rsidRDefault="00E866BB" w:rsidP="00B21509">
      <w:pPr>
        <w:pStyle w:val="HTMLncedenBiimlendirilmi"/>
        <w:shd w:val="clear" w:color="auto" w:fill="F8F9FA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en" w:eastAsia="tr-TR"/>
        </w:rPr>
        <w:t xml:space="preserve">          </w:t>
      </w:r>
      <w:r w:rsidR="00B21509" w:rsidRPr="00427605">
        <w:rPr>
          <w:rFonts w:ascii="Times New Roman" w:eastAsia="Times New Roman" w:hAnsi="Times New Roman" w:cs="Times New Roman"/>
          <w:b/>
          <w:bCs/>
          <w:sz w:val="22"/>
          <w:szCs w:val="22"/>
          <w:lang w:val="en" w:eastAsia="tr-TR"/>
        </w:rPr>
        <w:t xml:space="preserve">Key </w:t>
      </w:r>
      <w:proofErr w:type="gramStart"/>
      <w:r w:rsidR="00B21509" w:rsidRPr="00427605">
        <w:rPr>
          <w:rFonts w:ascii="Times New Roman" w:eastAsia="Times New Roman" w:hAnsi="Times New Roman" w:cs="Times New Roman"/>
          <w:b/>
          <w:bCs/>
          <w:sz w:val="22"/>
          <w:szCs w:val="22"/>
          <w:lang w:val="en" w:eastAsia="tr-TR"/>
        </w:rPr>
        <w:t>Words :</w:t>
      </w:r>
      <w:proofErr w:type="gramEnd"/>
      <w:r w:rsidR="00B21509" w:rsidRPr="00427605">
        <w:rPr>
          <w:rFonts w:ascii="Times New Roman" w:eastAsia="Times New Roman" w:hAnsi="Times New Roman" w:cs="Times New Roman"/>
          <w:b/>
          <w:bCs/>
          <w:sz w:val="22"/>
          <w:szCs w:val="22"/>
          <w:lang w:val="en" w:eastAsia="tr-TR"/>
        </w:rPr>
        <w:t xml:space="preserve">  </w:t>
      </w:r>
      <w:r w:rsidR="00B21509" w:rsidRPr="00427605">
        <w:rPr>
          <w:rFonts w:ascii="Times New Roman" w:eastAsia="Times New Roman" w:hAnsi="Times New Roman" w:cs="Times New Roman"/>
          <w:i/>
          <w:iCs/>
          <w:sz w:val="22"/>
          <w:szCs w:val="22"/>
          <w:lang w:val="en" w:eastAsia="tr-TR"/>
        </w:rPr>
        <w:t>South Caucasus, Azerbaijan</w:t>
      </w:r>
      <w:r w:rsidR="00F05391" w:rsidRPr="00427605">
        <w:rPr>
          <w:rFonts w:ascii="Times New Roman" w:eastAsia="Times New Roman" w:hAnsi="Times New Roman" w:cs="Times New Roman"/>
          <w:i/>
          <w:iCs/>
          <w:sz w:val="22"/>
          <w:szCs w:val="22"/>
          <w:lang w:val="en" w:eastAsia="tr-TR"/>
        </w:rPr>
        <w:t>, Women</w:t>
      </w:r>
      <w:r w:rsidR="00B21509" w:rsidRPr="00427605">
        <w:rPr>
          <w:rFonts w:ascii="Times New Roman" w:eastAsia="Times New Roman" w:hAnsi="Times New Roman" w:cs="Times New Roman"/>
          <w:i/>
          <w:iCs/>
          <w:sz w:val="22"/>
          <w:szCs w:val="22"/>
          <w:lang w:val="en" w:eastAsia="tr-TR"/>
        </w:rPr>
        <w:t>.</w:t>
      </w:r>
    </w:p>
    <w:p w14:paraId="6443024B" w14:textId="77777777" w:rsidR="00B21509" w:rsidRDefault="00B21509"/>
    <w:sectPr w:rsidR="00B21509" w:rsidSect="00BF7DBB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9"/>
    <w:rsid w:val="00427605"/>
    <w:rsid w:val="007751C5"/>
    <w:rsid w:val="00B21509"/>
    <w:rsid w:val="00BA01D8"/>
    <w:rsid w:val="00BF7DBB"/>
    <w:rsid w:val="00E866BB"/>
    <w:rsid w:val="00EA3E42"/>
    <w:rsid w:val="00F0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4393"/>
  <w15:chartTrackingRefBased/>
  <w15:docId w15:val="{B8BC5D96-5174-4300-B185-ED2EC9A2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21509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B21509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215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2150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iala.mamedova@student.upce.cz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1564</Characters>
  <Application>Microsoft Office Word</Application>
  <DocSecurity>0</DocSecurity>
  <Lines>31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Roiala Mamedova</dc:creator>
  <cp:keywords/>
  <dc:description/>
  <cp:lastModifiedBy>Roiala Mamedova</cp:lastModifiedBy>
  <cp:revision>3</cp:revision>
  <dcterms:created xsi:type="dcterms:W3CDTF">2022-12-25T19:45:00Z</dcterms:created>
  <dcterms:modified xsi:type="dcterms:W3CDTF">2023-05-09T18:09:00Z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6bc625664ff9884ac4fbd499492a8c021ddba693ac7686dc007843a685d12199</vt:lpwstr>
  </property>
</Properties>
</file>