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723BC" w14:textId="6204A37B" w:rsidR="00C635C2" w:rsidRDefault="003318E7" w:rsidP="00C635C2">
      <w:pPr>
        <w:spacing w:after="120" w:line="264" w:lineRule="auto"/>
        <w:jc w:val="center"/>
        <w:rPr>
          <w:rFonts w:ascii="Times New Roman" w:hAnsi="Times New Roman" w:cs="Times New Roman"/>
          <w:b/>
          <w:bCs/>
        </w:rPr>
      </w:pPr>
      <w:r w:rsidRPr="00C635C2">
        <w:rPr>
          <w:rFonts w:ascii="Times New Roman" w:hAnsi="Times New Roman" w:cs="Times New Roman"/>
          <w:b/>
          <w:bCs/>
        </w:rPr>
        <w:t>Tokat Yöresine Ait Geleneksel Çocuk Oyunlarının Sosyal Bilgiler Öğretim Programında Yer Alan Değerler Bakımından İncelenmesi</w:t>
      </w:r>
    </w:p>
    <w:p w14:paraId="67009F84" w14:textId="4E784919" w:rsidR="00C635C2" w:rsidRPr="00C635C2" w:rsidRDefault="00C635C2" w:rsidP="00C635C2">
      <w:pPr>
        <w:spacing w:after="120" w:line="264" w:lineRule="auto"/>
        <w:jc w:val="center"/>
        <w:rPr>
          <w:rFonts w:ascii="Times New Roman" w:hAnsi="Times New Roman" w:cs="Times New Roman"/>
          <w:b/>
          <w:bCs/>
        </w:rPr>
      </w:pPr>
      <w:proofErr w:type="spellStart"/>
      <w:r>
        <w:rPr>
          <w:rFonts w:ascii="Times New Roman" w:hAnsi="Times New Roman" w:cs="Times New Roman"/>
          <w:b/>
          <w:bCs/>
        </w:rPr>
        <w:t>Investigation</w:t>
      </w:r>
      <w:proofErr w:type="spellEnd"/>
      <w:r>
        <w:rPr>
          <w:rFonts w:ascii="Times New Roman" w:hAnsi="Times New Roman" w:cs="Times New Roman"/>
          <w:b/>
          <w:bCs/>
        </w:rPr>
        <w:t xml:space="preserve"> of </w:t>
      </w:r>
      <w:proofErr w:type="spellStart"/>
      <w:r>
        <w:rPr>
          <w:rFonts w:ascii="Times New Roman" w:hAnsi="Times New Roman" w:cs="Times New Roman"/>
          <w:b/>
          <w:bCs/>
        </w:rPr>
        <w:t>Traditional</w:t>
      </w:r>
      <w:proofErr w:type="spellEnd"/>
      <w:r>
        <w:rPr>
          <w:rFonts w:ascii="Times New Roman" w:hAnsi="Times New Roman" w:cs="Times New Roman"/>
          <w:b/>
          <w:bCs/>
        </w:rPr>
        <w:t xml:space="preserve"> </w:t>
      </w:r>
      <w:proofErr w:type="spellStart"/>
      <w:r>
        <w:rPr>
          <w:rFonts w:ascii="Times New Roman" w:hAnsi="Times New Roman" w:cs="Times New Roman"/>
          <w:b/>
          <w:bCs/>
        </w:rPr>
        <w:t>Children’s</w:t>
      </w:r>
      <w:proofErr w:type="spellEnd"/>
      <w:r>
        <w:rPr>
          <w:rFonts w:ascii="Times New Roman" w:hAnsi="Times New Roman" w:cs="Times New Roman"/>
          <w:b/>
          <w:bCs/>
        </w:rPr>
        <w:t xml:space="preserve"> </w:t>
      </w:r>
      <w:proofErr w:type="spellStart"/>
      <w:r>
        <w:rPr>
          <w:rFonts w:ascii="Times New Roman" w:hAnsi="Times New Roman" w:cs="Times New Roman"/>
          <w:b/>
          <w:bCs/>
        </w:rPr>
        <w:t>Plays</w:t>
      </w:r>
      <w:proofErr w:type="spellEnd"/>
      <w:r>
        <w:rPr>
          <w:rFonts w:ascii="Times New Roman" w:hAnsi="Times New Roman" w:cs="Times New Roman"/>
          <w:b/>
          <w:bCs/>
        </w:rPr>
        <w:t xml:space="preserve"> </w:t>
      </w:r>
      <w:proofErr w:type="spellStart"/>
      <w:r>
        <w:rPr>
          <w:rFonts w:ascii="Times New Roman" w:hAnsi="Times New Roman" w:cs="Times New Roman"/>
          <w:b/>
          <w:bCs/>
        </w:rPr>
        <w:t>Belonging</w:t>
      </w:r>
      <w:proofErr w:type="spellEnd"/>
      <w:r>
        <w:rPr>
          <w:rFonts w:ascii="Times New Roman" w:hAnsi="Times New Roman" w:cs="Times New Roman"/>
          <w:b/>
          <w:bCs/>
        </w:rPr>
        <w:t xml:space="preserve"> </w:t>
      </w:r>
      <w:proofErr w:type="spellStart"/>
      <w:r>
        <w:rPr>
          <w:rFonts w:ascii="Times New Roman" w:hAnsi="Times New Roman" w:cs="Times New Roman"/>
          <w:b/>
          <w:bCs/>
        </w:rPr>
        <w:t>to</w:t>
      </w:r>
      <w:proofErr w:type="spellEnd"/>
      <w:r>
        <w:rPr>
          <w:rFonts w:ascii="Times New Roman" w:hAnsi="Times New Roman" w:cs="Times New Roman"/>
          <w:b/>
          <w:bCs/>
        </w:rPr>
        <w:t xml:space="preserve"> </w:t>
      </w:r>
      <w:proofErr w:type="spellStart"/>
      <w:r>
        <w:rPr>
          <w:rFonts w:ascii="Times New Roman" w:hAnsi="Times New Roman" w:cs="Times New Roman"/>
          <w:b/>
          <w:bCs/>
        </w:rPr>
        <w:t>the</w:t>
      </w:r>
      <w:proofErr w:type="spellEnd"/>
      <w:r>
        <w:rPr>
          <w:rFonts w:ascii="Times New Roman" w:hAnsi="Times New Roman" w:cs="Times New Roman"/>
          <w:b/>
          <w:bCs/>
        </w:rPr>
        <w:t xml:space="preserve"> Tokat </w:t>
      </w:r>
      <w:proofErr w:type="spellStart"/>
      <w:r>
        <w:rPr>
          <w:rFonts w:ascii="Times New Roman" w:hAnsi="Times New Roman" w:cs="Times New Roman"/>
          <w:b/>
          <w:bCs/>
        </w:rPr>
        <w:t>Region</w:t>
      </w:r>
      <w:proofErr w:type="spellEnd"/>
      <w:r>
        <w:rPr>
          <w:rFonts w:ascii="Times New Roman" w:hAnsi="Times New Roman" w:cs="Times New Roman"/>
          <w:b/>
          <w:bCs/>
        </w:rPr>
        <w:t xml:space="preserve"> in </w:t>
      </w:r>
      <w:proofErr w:type="spellStart"/>
      <w:r>
        <w:rPr>
          <w:rFonts w:ascii="Times New Roman" w:hAnsi="Times New Roman" w:cs="Times New Roman"/>
          <w:b/>
          <w:bCs/>
        </w:rPr>
        <w:t>terms</w:t>
      </w:r>
      <w:proofErr w:type="spellEnd"/>
      <w:r>
        <w:rPr>
          <w:rFonts w:ascii="Times New Roman" w:hAnsi="Times New Roman" w:cs="Times New Roman"/>
          <w:b/>
          <w:bCs/>
        </w:rPr>
        <w:t xml:space="preserve"> of </w:t>
      </w:r>
      <w:proofErr w:type="spellStart"/>
      <w:r>
        <w:rPr>
          <w:rFonts w:ascii="Times New Roman" w:hAnsi="Times New Roman" w:cs="Times New Roman"/>
          <w:b/>
          <w:bCs/>
        </w:rPr>
        <w:t>Values</w:t>
      </w:r>
      <w:proofErr w:type="spellEnd"/>
      <w:r>
        <w:rPr>
          <w:rFonts w:ascii="Times New Roman" w:hAnsi="Times New Roman" w:cs="Times New Roman"/>
          <w:b/>
          <w:bCs/>
        </w:rPr>
        <w:t xml:space="preserve"> in </w:t>
      </w:r>
      <w:proofErr w:type="spellStart"/>
      <w:r>
        <w:rPr>
          <w:rFonts w:ascii="Times New Roman" w:hAnsi="Times New Roman" w:cs="Times New Roman"/>
          <w:b/>
          <w:bCs/>
        </w:rPr>
        <w:t>the</w:t>
      </w:r>
      <w:proofErr w:type="spellEnd"/>
      <w:r>
        <w:rPr>
          <w:rFonts w:ascii="Times New Roman" w:hAnsi="Times New Roman" w:cs="Times New Roman"/>
          <w:b/>
          <w:bCs/>
        </w:rPr>
        <w:t xml:space="preserve"> </w:t>
      </w:r>
      <w:proofErr w:type="spellStart"/>
      <w:r>
        <w:rPr>
          <w:rFonts w:ascii="Times New Roman" w:hAnsi="Times New Roman" w:cs="Times New Roman"/>
          <w:b/>
          <w:bCs/>
        </w:rPr>
        <w:t>Social</w:t>
      </w:r>
      <w:proofErr w:type="spellEnd"/>
      <w:r>
        <w:rPr>
          <w:rFonts w:ascii="Times New Roman" w:hAnsi="Times New Roman" w:cs="Times New Roman"/>
          <w:b/>
          <w:bCs/>
        </w:rPr>
        <w:t xml:space="preserve"> </w:t>
      </w:r>
      <w:proofErr w:type="spellStart"/>
      <w:r>
        <w:rPr>
          <w:rFonts w:ascii="Times New Roman" w:hAnsi="Times New Roman" w:cs="Times New Roman"/>
          <w:b/>
          <w:bCs/>
        </w:rPr>
        <w:t>Studies</w:t>
      </w:r>
      <w:proofErr w:type="spellEnd"/>
      <w:r>
        <w:rPr>
          <w:rFonts w:ascii="Times New Roman" w:hAnsi="Times New Roman" w:cs="Times New Roman"/>
          <w:b/>
          <w:bCs/>
        </w:rPr>
        <w:t xml:space="preserve"> </w:t>
      </w:r>
      <w:proofErr w:type="spellStart"/>
      <w:r>
        <w:rPr>
          <w:rFonts w:ascii="Times New Roman" w:hAnsi="Times New Roman" w:cs="Times New Roman"/>
          <w:b/>
          <w:bCs/>
        </w:rPr>
        <w:t>Curriculum</w:t>
      </w:r>
      <w:proofErr w:type="spellEnd"/>
    </w:p>
    <w:p w14:paraId="06191416" w14:textId="44C195E0" w:rsidR="003318E7" w:rsidRDefault="0022208D" w:rsidP="00C635C2">
      <w:pPr>
        <w:spacing w:after="120" w:line="264" w:lineRule="auto"/>
        <w:jc w:val="both"/>
        <w:rPr>
          <w:rFonts w:ascii="Times New Roman" w:hAnsi="Times New Roman" w:cs="Times New Roman"/>
        </w:rPr>
      </w:pPr>
      <w:r w:rsidRPr="00C635C2">
        <w:rPr>
          <w:rFonts w:ascii="Times New Roman" w:hAnsi="Times New Roman" w:cs="Times New Roman"/>
        </w:rPr>
        <w:t xml:space="preserve">Yetişkinler tarafından çocuğun eğlenceli vakit geçirmesini sağlayan amaçsız etkinlikler olarak görülse de oyun, çocuk gelişimine birçok yönde destek sağlayan bir kavramdır. Çocuk oyunları bireyin sosyalleşmesine, enerjisini atabilmesine, gelecekteki rollerine hazırlanmasına, iletişim becerilerini geliştirmesine ve bedenini aktif kullanabilmesine katkı sağlamaktadır. Kural ve giysilerini, örf ve adetlerden alan </w:t>
      </w:r>
      <w:r w:rsidR="004C5144">
        <w:rPr>
          <w:rFonts w:ascii="Times New Roman" w:hAnsi="Times New Roman" w:cs="Times New Roman"/>
        </w:rPr>
        <w:t>geleneksel</w:t>
      </w:r>
      <w:r w:rsidRPr="00C635C2">
        <w:rPr>
          <w:rFonts w:ascii="Times New Roman" w:hAnsi="Times New Roman" w:cs="Times New Roman"/>
        </w:rPr>
        <w:t xml:space="preserve"> çocuk oyunlarının</w:t>
      </w:r>
      <w:r w:rsidR="00152628" w:rsidRPr="00C635C2">
        <w:rPr>
          <w:rFonts w:ascii="Times New Roman" w:hAnsi="Times New Roman" w:cs="Times New Roman"/>
        </w:rPr>
        <w:t xml:space="preserve">, bir de genç kuşaklara kültür aktarmak gibi önemli bir işlevi bulunmaktadır. </w:t>
      </w:r>
      <w:r w:rsidRPr="00C635C2">
        <w:rPr>
          <w:rFonts w:ascii="Times New Roman" w:hAnsi="Times New Roman" w:cs="Times New Roman"/>
        </w:rPr>
        <w:t>Fakat e</w:t>
      </w:r>
      <w:r w:rsidR="003318E7" w:rsidRPr="00C635C2">
        <w:rPr>
          <w:rFonts w:ascii="Times New Roman" w:hAnsi="Times New Roman" w:cs="Times New Roman"/>
        </w:rPr>
        <w:t xml:space="preserve">skiden akşama kadar dışarıda akranlarıyla oynayarak sosyalleşen çocuklar, günümüzde </w:t>
      </w:r>
      <w:r w:rsidR="004C5144">
        <w:rPr>
          <w:rFonts w:ascii="Times New Roman" w:hAnsi="Times New Roman" w:cs="Times New Roman"/>
        </w:rPr>
        <w:t>bilgisayar</w:t>
      </w:r>
      <w:r w:rsidR="003318E7" w:rsidRPr="00C635C2">
        <w:rPr>
          <w:rFonts w:ascii="Times New Roman" w:hAnsi="Times New Roman" w:cs="Times New Roman"/>
        </w:rPr>
        <w:t>, tablet ya da cep telefonlarına bağımlı hale ge</w:t>
      </w:r>
      <w:r w:rsidR="004C5144">
        <w:rPr>
          <w:rFonts w:ascii="Times New Roman" w:hAnsi="Times New Roman" w:cs="Times New Roman"/>
        </w:rPr>
        <w:t xml:space="preserve">lerek, geleneksel çocuk oyunlarının yerine dijital oyunları tercih etmeye başlamışlardır. </w:t>
      </w:r>
      <w:r w:rsidR="00152628" w:rsidRPr="00C635C2">
        <w:rPr>
          <w:rFonts w:ascii="Times New Roman" w:hAnsi="Times New Roman" w:cs="Times New Roman"/>
        </w:rPr>
        <w:t xml:space="preserve">Ancak dijital oyunlar, çocukların eve kapanarak psikolojik sorunlar yaşamasına, obezite, öğrenme güçlüğü ve şiddete meyil gibi sorunlarla karşılaşmasına neden olmaktadır. Ayrıca sanal ve yabancı bir dünya ile tanışan çocuklar kendi kültürlerinden uzaklaşmaktadır. Bu nedenle unutulmaya yüz tutmuş geleneksel çocuk oyunlarının yeni nesillere tanıtılması önemlidir. Bu noktada </w:t>
      </w:r>
      <w:r w:rsidR="00803457" w:rsidRPr="00C635C2">
        <w:rPr>
          <w:rFonts w:ascii="Times New Roman" w:hAnsi="Times New Roman" w:cs="Times New Roman"/>
        </w:rPr>
        <w:t xml:space="preserve">kültür ögelerini içeren derslerin başında gelen </w:t>
      </w:r>
      <w:r w:rsidR="00152628" w:rsidRPr="00C635C2">
        <w:rPr>
          <w:rFonts w:ascii="Times New Roman" w:hAnsi="Times New Roman" w:cs="Times New Roman"/>
        </w:rPr>
        <w:t>sosyal bilgiler</w:t>
      </w:r>
      <w:r w:rsidR="00803457" w:rsidRPr="00C635C2">
        <w:rPr>
          <w:rFonts w:ascii="Times New Roman" w:hAnsi="Times New Roman" w:cs="Times New Roman"/>
        </w:rPr>
        <w:t>e</w:t>
      </w:r>
      <w:r w:rsidR="00152628" w:rsidRPr="00C635C2">
        <w:rPr>
          <w:rFonts w:ascii="Times New Roman" w:hAnsi="Times New Roman" w:cs="Times New Roman"/>
        </w:rPr>
        <w:t xml:space="preserve"> de görev düşmektedir.  </w:t>
      </w:r>
      <w:r w:rsidR="00803457" w:rsidRPr="00C635C2">
        <w:rPr>
          <w:rFonts w:ascii="Times New Roman" w:hAnsi="Times New Roman" w:cs="Times New Roman"/>
        </w:rPr>
        <w:t xml:space="preserve">Eğitim sürecinde </w:t>
      </w:r>
      <w:r w:rsidR="004C5144">
        <w:rPr>
          <w:rFonts w:ascii="Times New Roman" w:hAnsi="Times New Roman" w:cs="Times New Roman"/>
        </w:rPr>
        <w:t>geleneks</w:t>
      </w:r>
      <w:r w:rsidR="00803457" w:rsidRPr="00C635C2">
        <w:rPr>
          <w:rFonts w:ascii="Times New Roman" w:hAnsi="Times New Roman" w:cs="Times New Roman"/>
        </w:rPr>
        <w:t xml:space="preserve">el çocuk oyunlarından yararlanılması çocukların ilgisini cezbederek öğrenilenlerin daha kalıcı olmasını da destekleyecektir. Bu araştırmada Tokat yöresine ait geleneksel çocuk oyunlarından </w:t>
      </w:r>
      <w:r w:rsidR="000D6DA6" w:rsidRPr="00C635C2">
        <w:rPr>
          <w:rFonts w:ascii="Times New Roman" w:hAnsi="Times New Roman" w:cs="Times New Roman"/>
        </w:rPr>
        <w:t xml:space="preserve">Güdek, Tembel Teneke, Mendilim Dört Köşe, </w:t>
      </w:r>
      <w:proofErr w:type="spellStart"/>
      <w:r w:rsidR="000D6DA6" w:rsidRPr="00C635C2">
        <w:rPr>
          <w:rFonts w:ascii="Times New Roman" w:hAnsi="Times New Roman" w:cs="Times New Roman"/>
        </w:rPr>
        <w:t>Emşe</w:t>
      </w:r>
      <w:proofErr w:type="spellEnd"/>
      <w:r w:rsidR="000D6DA6" w:rsidRPr="00C635C2">
        <w:rPr>
          <w:rFonts w:ascii="Times New Roman" w:hAnsi="Times New Roman" w:cs="Times New Roman"/>
        </w:rPr>
        <w:t xml:space="preserve"> ve Mil </w:t>
      </w:r>
      <w:r w:rsidR="004C5144">
        <w:rPr>
          <w:rFonts w:ascii="Times New Roman" w:hAnsi="Times New Roman" w:cs="Times New Roman"/>
        </w:rPr>
        <w:t>oyunları ele alınmıştır</w:t>
      </w:r>
      <w:r w:rsidR="000D6DA6" w:rsidRPr="00C635C2">
        <w:rPr>
          <w:rFonts w:ascii="Times New Roman" w:hAnsi="Times New Roman" w:cs="Times New Roman"/>
        </w:rPr>
        <w:t xml:space="preserve">. Oyunların 2018 Sosyal Bilgiler Öğretim Programında yer alan adalet, bağımsızlık, barış, çalışkanlık, dayanışma, dürüstlük, eşitlik, saygı, sevgi ve sorumluluk değerlerinin kazandırılmasında etkili olabileceği </w:t>
      </w:r>
      <w:r w:rsidR="004C5144">
        <w:rPr>
          <w:rFonts w:ascii="Times New Roman" w:hAnsi="Times New Roman" w:cs="Times New Roman"/>
        </w:rPr>
        <w:t>saptanmıştır</w:t>
      </w:r>
      <w:r w:rsidR="000D6DA6" w:rsidRPr="00C635C2">
        <w:rPr>
          <w:rFonts w:ascii="Times New Roman" w:hAnsi="Times New Roman" w:cs="Times New Roman"/>
        </w:rPr>
        <w:t>.</w:t>
      </w:r>
    </w:p>
    <w:p w14:paraId="3387AA65" w14:textId="012C4EEE" w:rsidR="004C5144" w:rsidRPr="004C5144" w:rsidRDefault="004C5144" w:rsidP="00C635C2">
      <w:pPr>
        <w:spacing w:after="120" w:line="264" w:lineRule="auto"/>
        <w:jc w:val="both"/>
        <w:rPr>
          <w:rFonts w:ascii="Times New Roman" w:hAnsi="Times New Roman" w:cs="Times New Roman"/>
        </w:rPr>
      </w:pPr>
      <w:r w:rsidRPr="004C5144">
        <w:rPr>
          <w:rFonts w:ascii="Times New Roman" w:hAnsi="Times New Roman" w:cs="Times New Roman"/>
          <w:b/>
          <w:bCs/>
        </w:rPr>
        <w:t>Anahtar Kelimeler:</w:t>
      </w:r>
      <w:r>
        <w:rPr>
          <w:rFonts w:ascii="Times New Roman" w:hAnsi="Times New Roman" w:cs="Times New Roman"/>
          <w:b/>
          <w:bCs/>
        </w:rPr>
        <w:t xml:space="preserve"> </w:t>
      </w:r>
      <w:r>
        <w:rPr>
          <w:rFonts w:ascii="Times New Roman" w:hAnsi="Times New Roman" w:cs="Times New Roman"/>
        </w:rPr>
        <w:t xml:space="preserve">Sosyal bilgiler, geleneksel çocuk oyunları, </w:t>
      </w:r>
      <w:proofErr w:type="gramStart"/>
      <w:r>
        <w:rPr>
          <w:rFonts w:ascii="Times New Roman" w:hAnsi="Times New Roman" w:cs="Times New Roman"/>
        </w:rPr>
        <w:t>değerler</w:t>
      </w:r>
      <w:proofErr w:type="gramEnd"/>
      <w:r>
        <w:rPr>
          <w:rFonts w:ascii="Times New Roman" w:hAnsi="Times New Roman" w:cs="Times New Roman"/>
        </w:rPr>
        <w:t xml:space="preserve"> eğitimi</w:t>
      </w:r>
    </w:p>
    <w:sectPr w:rsidR="004C5144" w:rsidRPr="004C5144" w:rsidSect="00C635C2">
      <w:pgSz w:w="9072" w:h="13608" w:code="9"/>
      <w:pgMar w:top="1985"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EDF"/>
    <w:rsid w:val="000C6229"/>
    <w:rsid w:val="000D6DA6"/>
    <w:rsid w:val="00152628"/>
    <w:rsid w:val="0022208D"/>
    <w:rsid w:val="003318E7"/>
    <w:rsid w:val="004C5144"/>
    <w:rsid w:val="00803457"/>
    <w:rsid w:val="00C635C2"/>
    <w:rsid w:val="00FE0ED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DF1E3"/>
  <w15:chartTrackingRefBased/>
  <w15:docId w15:val="{99C45E6A-5DA7-4A8B-B4D6-B94458623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HTMLncedenBiimlendirilmi">
    <w:name w:val="HTML Preformatted"/>
    <w:basedOn w:val="Normal"/>
    <w:link w:val="HTMLncedenBiimlendirilmiChar"/>
    <w:uiPriority w:val="99"/>
    <w:semiHidden/>
    <w:unhideWhenUsed/>
    <w:rsid w:val="00C635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C635C2"/>
    <w:rPr>
      <w:rFonts w:ascii="Courier New" w:eastAsia="Times New Roman" w:hAnsi="Courier New" w:cs="Courier New"/>
      <w:sz w:val="20"/>
      <w:szCs w:val="20"/>
      <w:lang w:eastAsia="tr-TR"/>
    </w:rPr>
  </w:style>
  <w:style w:type="character" w:customStyle="1" w:styleId="y2iqfc">
    <w:name w:val="y2iqfc"/>
    <w:basedOn w:val="VarsaylanParagrafYazTipi"/>
    <w:rsid w:val="00C635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562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1</Pages>
  <Words>309</Words>
  <Characters>1762</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GÜLŞAH ŞEKER</dc:creator>
  <cp:keywords/>
  <dc:description/>
  <cp:lastModifiedBy>GÜLŞAH ŞEKER</cp:lastModifiedBy>
  <cp:revision>2</cp:revision>
  <dcterms:created xsi:type="dcterms:W3CDTF">2022-10-14T17:21:00Z</dcterms:created>
  <dcterms:modified xsi:type="dcterms:W3CDTF">2022-10-14T19:25:00Z</dcterms:modified>
</cp:coreProperties>
</file>